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廊坊市德归镇人民政府</w:t>
      </w: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eastAsia" w:ascii="Times New Roman" w:hAnsi="Times New Roman" w:eastAsia="方正小标宋简体" w:cs="Times New Roman"/>
          <w:sz w:val="44"/>
          <w:szCs w:val="44"/>
        </w:rPr>
        <w:t>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按照《中华人民共和国预算法》、《中华人民共和国预算法实施条例》、《地方预决算公开操作规程》和《河北省省级预算公开办法》规定，现将廊坊市德归镇人民政府</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根据《文安县德归镇人民政府职能配置、内设机构和人员编制规定》，</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文安县德归镇人民政府的主要职责是：</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一、人大和社会监督方面。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二、政府工作运转方面。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保障机关公文正常运转保持线路畅通，服务对象满意。农村路网全覆盖完善城乡社会救助制度，实施分类救助，应保尽保</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动态管理。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三、民政和社会服务方面。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解决优抚对象的生活、医疗困难，推行阳光安置，保障退役士兵合法权益；按时足额发放各类经济补助。</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四、农业管理方面。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提高农产品产量和产量，优化农业产业结构，提高经济效益，增加农民收入加强城乡规划管理，协调城乡空间布局，改善人居环境，促进城乡经济社会全面协调可持续发展。</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五、群众文化方面。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文化发展环境健康向上，文化发展能力不断增强，文化艺术资源丰富，公共文化服务和文化艺术生产水平不断提高，促进文化影响力日益扩大。</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六、医疗卫生和计划生育服务方面。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稳定适度的低生育水平，有效保障计划生育家庭生活水平，提高妇女生殖健康水平，降低出生缺陷的发生，有效遏制出生人口性别比偏高问题。</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七、社会团体方面。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围绕青年思想动态和青年工作现状，不断加强青少年社会主义核心价值观教育，加强青年统战工作，围绕党政中心工作开展各项活动。把广大妇女紧密团结在党中央周围，围绕中央、镇政府中心工作。</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八、财经管理方面。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加强对专项资金的监管，提高财政资金使用效率。管理各类政策性补贴等资金，建立惠农资金补助对象管理新机制，完善财政补贴资金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一卡通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发放机制。</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九、社会服务和劳动保障方面。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十、大气污染防治方面。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将污染防治作为最大的民生工程来抓，既要金山银山，更要绿水青山。以更大的力度抓好塑料行业整治。加强日常性和突击性检查，严格按要求加强安全生产、废弃排放整治，凡整改不到位、手续不全的一律关停取缔。加大自查力度，全面摸排全镇范围内突出环境问题情况，发现一起治理一起，坚决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猛药去疴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的决心，守住德归绿水青山。</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十一、农村环境整治</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为百姓谋福利，真正为群众办实事宗旨，通过组织大型设备和人员集中对辖区内主干道两侧及坑塘进行清理，改善街道的整体环境，为村民提升环境居住舒适度，使群众满意度幸福指数提高。</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德归镇人民政府</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行政机关</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cs="Times New Roman"/>
              </w:rPr>
            </w:pPr>
          </w:p>
        </w:tc>
        <w:tc>
          <w:tcPr>
            <w:tcW w:w="1134" w:type="dxa"/>
            <w:vAlign w:val="center"/>
          </w:tcPr>
          <w:p>
            <w:pPr>
              <w:spacing w:line="584" w:lineRule="exact"/>
              <w:jc w:val="center"/>
              <w:rPr>
                <w:rFonts w:ascii="Times New Roman" w:hAnsi="Times New Roman" w:eastAsia="仿宋_GB2312" w:cs="Times New Roman"/>
              </w:rPr>
            </w:pPr>
          </w:p>
        </w:tc>
        <w:tc>
          <w:tcPr>
            <w:tcW w:w="1276" w:type="dxa"/>
            <w:vAlign w:val="center"/>
          </w:tcPr>
          <w:p>
            <w:pPr>
              <w:spacing w:line="584" w:lineRule="exact"/>
              <w:jc w:val="center"/>
              <w:rPr>
                <w:rFonts w:ascii="Times New Roman" w:hAnsi="Times New Roman" w:eastAsia="仿宋_GB2312" w:cs="Times New Roman"/>
              </w:rPr>
            </w:pPr>
          </w:p>
        </w:tc>
        <w:tc>
          <w:tcPr>
            <w:tcW w:w="2902" w:type="dxa"/>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cs="Times New Roman"/>
              </w:rPr>
            </w:pPr>
          </w:p>
        </w:tc>
        <w:tc>
          <w:tcPr>
            <w:tcW w:w="1134" w:type="dxa"/>
            <w:vAlign w:val="center"/>
          </w:tcPr>
          <w:p>
            <w:pPr>
              <w:spacing w:line="584" w:lineRule="exact"/>
              <w:jc w:val="center"/>
              <w:rPr>
                <w:rFonts w:ascii="Times New Roman" w:hAnsi="Times New Roman" w:eastAsia="仿宋_GB2312" w:cs="Times New Roman"/>
              </w:rPr>
            </w:pPr>
          </w:p>
        </w:tc>
        <w:tc>
          <w:tcPr>
            <w:tcW w:w="1276" w:type="dxa"/>
            <w:vAlign w:val="center"/>
          </w:tcPr>
          <w:p>
            <w:pPr>
              <w:spacing w:line="584" w:lineRule="exact"/>
              <w:jc w:val="center"/>
              <w:rPr>
                <w:rFonts w:ascii="Times New Roman" w:hAnsi="Times New Roman" w:eastAsia="仿宋_GB2312" w:cs="Times New Roman"/>
              </w:rPr>
            </w:pPr>
          </w:p>
        </w:tc>
        <w:tc>
          <w:tcPr>
            <w:tcW w:w="2902" w:type="dxa"/>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按照预算管理有关规定，目前我市部门预算的编制实行综合预算制度，即全部收入和支出都反映在预算中。廊坊市德归镇人民政府机关的收支包含在部门预算中。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2111.12</w:t>
      </w:r>
      <w:r>
        <w:rPr>
          <w:rFonts w:hint="eastAsia"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2076.12</w:t>
      </w:r>
      <w:r>
        <w:rPr>
          <w:rFonts w:hint="eastAsia"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收支预算总表支出栏、基本支出表、项目支出表按经济分类和支出功能分类科目编制，反映廊坊市德归镇人民政府年度部门预算中支出预算的总体情况。</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2111.12</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1917.98</w:t>
      </w:r>
      <w:r>
        <w:rPr>
          <w:rFonts w:hint="eastAsia" w:ascii="Times New Roman" w:hAnsi="Times New Roman" w:eastAsia="仿宋_GB2312" w:cs="Times New Roman"/>
          <w:sz w:val="32"/>
          <w:szCs w:val="32"/>
        </w:rPr>
        <w:t>万元，包括人员类项目经费1</w:t>
      </w:r>
      <w:r>
        <w:rPr>
          <w:rFonts w:hint="eastAsia" w:ascii="Times New Roman" w:hAnsi="Times New Roman" w:eastAsia="仿宋_GB2312" w:cs="Times New Roman"/>
          <w:sz w:val="32"/>
          <w:szCs w:val="32"/>
          <w:lang w:val="en-US" w:eastAsia="zh-CN"/>
        </w:rPr>
        <w:t>800.25</w:t>
      </w:r>
      <w:r>
        <w:rPr>
          <w:rFonts w:hint="eastAsia" w:ascii="Times New Roman" w:hAnsi="Times New Roman" w:eastAsia="仿宋_GB2312" w:cs="Times New Roman"/>
          <w:sz w:val="32"/>
          <w:szCs w:val="32"/>
        </w:rPr>
        <w:t>万元和运转类公用项目经费</w:t>
      </w:r>
      <w:r>
        <w:rPr>
          <w:rFonts w:hint="eastAsia" w:ascii="Times New Roman" w:hAnsi="Times New Roman" w:eastAsia="仿宋_GB2312" w:cs="Times New Roman"/>
          <w:sz w:val="32"/>
          <w:szCs w:val="32"/>
          <w:lang w:val="en-US" w:eastAsia="zh-CN"/>
        </w:rPr>
        <w:t>117.73</w:t>
      </w:r>
      <w:r>
        <w:rPr>
          <w:rFonts w:hint="eastAsia"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193.16</w:t>
      </w:r>
      <w:r>
        <w:rPr>
          <w:rFonts w:hint="eastAsia" w:ascii="Times New Roman" w:hAnsi="Times New Roman" w:eastAsia="仿宋_GB2312" w:cs="Times New Roman"/>
          <w:sz w:val="32"/>
          <w:szCs w:val="32"/>
        </w:rPr>
        <w:t>万元，包括本级支出，主要为道路硬化、环境保护、基础设施建设等。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2111.12</w:t>
      </w:r>
      <w:r>
        <w:rPr>
          <w:rFonts w:hint="eastAsia" w:ascii="Times New Roman" w:hAnsi="Times New Roman" w:eastAsia="仿宋_GB2312" w:cs="Times New Roman"/>
          <w:sz w:val="32"/>
          <w:szCs w:val="32"/>
        </w:rPr>
        <w:t>万元，较</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140.81</w:t>
      </w:r>
      <w:r>
        <w:rPr>
          <w:rFonts w:hint="eastAsia"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453.95</w:t>
      </w:r>
      <w:r>
        <w:rPr>
          <w:rFonts w:hint="eastAsia" w:ascii="Times New Roman" w:hAnsi="Times New Roman" w:eastAsia="仿宋_GB2312" w:cs="Times New Roman"/>
          <w:sz w:val="32"/>
          <w:szCs w:val="32"/>
        </w:rPr>
        <w:t>万元，主要为人员经费和公用支出支出；项目支出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263.13</w:t>
      </w:r>
      <w:r>
        <w:rPr>
          <w:rFonts w:hint="eastAsia" w:ascii="Times New Roman" w:hAnsi="Times New Roman" w:eastAsia="仿宋_GB2312" w:cs="Times New Roman"/>
          <w:sz w:val="32"/>
          <w:szCs w:val="32"/>
        </w:rPr>
        <w:t>万元，主要为基础设施建设项目</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镇</w:t>
      </w:r>
      <w:r>
        <w:rPr>
          <w:rFonts w:hint="eastAsia"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117.73</w:t>
      </w:r>
      <w:r>
        <w:rPr>
          <w:rFonts w:hint="eastAsia" w:ascii="Times New Roman" w:hAnsi="Times New Roman" w:eastAsia="仿宋_GB2312" w:cs="Times New Roman"/>
          <w:sz w:val="32"/>
          <w:szCs w:val="32"/>
        </w:rPr>
        <w:t>万元，主要用于德归镇人民政府办公区的日常维修、办公用房水电费、办公用房取暖费、办公用房物业管理费等日常运行支出。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四、财政拨款</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镇</w:t>
      </w:r>
      <w:r>
        <w:rPr>
          <w:rFonts w:hint="eastAsia" w:ascii="Times New Roman" w:hAnsi="Times New Roman" w:eastAsia="仿宋_GB2312" w:cs="Times New Roman"/>
          <w:sz w:val="32"/>
          <w:szCs w:val="32"/>
        </w:rPr>
        <w:t>财政拨款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经费预算安排</w:t>
      </w: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万元。其中，因公出国（境）费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万元；公务用车购置及运维费</w:t>
      </w: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万元（其中：公务用车购置费为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万元，公务用车运维费</w:t>
      </w: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年相比持平主要原因是我部门切实落实勤俭节约各项规定，压减公车运行经费支出。公务接待费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年持平，主要原因是与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五、绩效预算信息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overflowPunct w:val="0"/>
        <w:adjustRightInd w:val="0"/>
        <w:snapToGrid w:val="0"/>
        <w:spacing w:afterLines="50" w:line="580" w:lineRule="exact"/>
        <w:ind w:firstLine="630" w:firstLineChars="196"/>
        <w:jc w:val="left"/>
        <w:rPr>
          <w:rFonts w:ascii="楷体_GB2312" w:hAnsi="黑体" w:eastAsia="楷体_GB2312"/>
          <w:b/>
          <w:sz w:val="32"/>
          <w:szCs w:val="32"/>
        </w:rPr>
      </w:pPr>
      <w:r>
        <w:rPr>
          <w:rFonts w:hint="eastAsia" w:ascii="楷体_GB2312" w:hAnsi="黑体" w:eastAsia="楷体_GB2312"/>
          <w:b/>
          <w:sz w:val="32"/>
          <w:szCs w:val="32"/>
        </w:rPr>
        <w:t>（一）总体绩效目标</w:t>
      </w:r>
    </w:p>
    <w:p>
      <w:pPr>
        <w:spacing w:line="500" w:lineRule="exact"/>
        <w:ind w:firstLine="960" w:firstLineChars="3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年，我镇将不断加快建设步伐，埋头苦干、强力攻坚，持续在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优化环境、产业转型、城镇建设、改善民生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上下功夫。加强政治理论、业务知识学习，切实有效解决工作中和遇到的困难和问题。认真落实中央</w:t>
      </w:r>
      <w:bookmarkStart w:id="3" w:name="_GoBack"/>
      <w:bookmarkEnd w:id="3"/>
      <w:r>
        <w:rPr>
          <w:rFonts w:hint="eastAsia" w:ascii="Times New Roman" w:hAnsi="Times New Roman" w:eastAsia="仿宋_GB2312" w:cs="Times New Roman"/>
          <w:sz w:val="32"/>
          <w:szCs w:val="32"/>
        </w:rPr>
        <w:t>八项规定精神；严格落实国家环保政策刚性要求，巩固治理效果，保障网格化环境监管体系正常运转；严查严惩非法排污企业，不断提高环境监管水平；围绕赵王新河、大清河等水域进行全面治理；引导传统塑料制管、电线电缆企业进行技术、设备的改造升级和产品的更新换代，促动塑料制管、电线电缆产业向高科技、精装备、深加工方向发展，提升塑料制管、电线电缆产业综合竞争力。加强与域外企业对接洽谈，大力引进科技、环保、节能型的大项目、好项目；鼓励扶持新兴产业项目，积极做好城镇居民养老保险、新型农村合作医疗、农村低保等工作；妥善化解、调处村街矛盾和企业纠纷，全力营造和谐稳定的社会局面，力争全镇工作整体提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480" w:firstLine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、人大和社会监督方面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绩效目标：监督宪法和法律在我镇行政区域内正确实施。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绩效指标：保障镇大型会议、重大活动的正常、顺利举办。</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、政府工作运转方面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绩效目标：保障机关公文正常运转，服务对象满意。</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绩效指标：加强服务型政府建设。</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、民政和社会服务方面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绩效目标：解决优抚对象的生活困难，保障退役士兵合法权益。</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绩效指标：按时足额发放各类经济补助、救灾款项。</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、农业管理方面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绩效目标：提高农产品产量和产量，优化农业产业结构。</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绩效指标：提高经济效益，增加农民收入。</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、群众文化方面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绩效目标：文化发展环境健康向上，文化发展能力不断增强。</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绩效指标：公共文化服务和文化艺术生产水平不断提高，促进文化影响力日益扩大。</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、医疗卫生和计划生育服务方面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绩效目标：稳定适度的低生育水平，有效保障计划生育家庭生活水平。</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绩效指标：提高妇女生殖健康水平，降低出生缺陷的发生，有效遏制出生人口性别比偏高问题。</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、社会团体方面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绩效目标：围绕青年思想动态和青年工作现状，不断加强青少年社会主义核心价值观教育。</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绩效指标：加强青年统战工作，围绕党政中心工作开展各项活动。</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、财经管理方面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绩效目标：加强对专项资金的监管。</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绩效指标：提高财政资金使用效率。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、社会服务和劳动保障方面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绩效目标：各类社会保险经办服务工作和社会保险信息采集及档案管理工作。</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绩效指标：做好对享受社会保险待遇人员的日常管理及资格认证工作。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、大气污染防治方面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绩效目标：既要金山银山，更要绿水青山。</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绩效指标：以更大的力度抓好塑料行业整治，加强日常性和突击性检查。</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、农村环境整治</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绩效目标：为百姓谋福利，为群众办实事。</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绩效指标：为村民提升环境居住舒适度，使群众满意度幸福指数提高。</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年，我镇将不断加快建设步伐，埋头苦干、强力攻坚，持续在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优化环境、产业转型、城镇建设、改善民生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上下功夫。为实现我镇年度发展规划目标，不断强化各项保障措施，力争全镇工作整体提升。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、完善制度建设，加强队伍学习，干部素质显著提升。</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干部有针对性对环保法、土地法、安全生产法以及社会管理、村街管理、财务管理等各方面知识进行学习。组织各类学习培训活动不少于</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次。</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、加强支出管理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通过优化支出结构、编细编实预算、加快履行政府采购手续、尽快启动项目、及时支付资金、</w:t>
      </w: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月底前细化代编预算、按规定及时下达资金等多种措施，确保支出进度达标。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、加强绩效运行监控</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按要求开展绩效运行监控，发现问题及时采取措施，确保绩效目标如期保质实现。</w:t>
      </w:r>
    </w:p>
    <w:p>
      <w:pPr>
        <w:spacing w:line="500" w:lineRule="exact"/>
        <w:ind w:firstLine="480" w:firstLine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、做好绩效自评</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按要求开展上年度部门预算绩效自评和重点评价工作，对评价中发现的问题及时整改，调整优化支出结构，提高财政资金使用效益。</w:t>
      </w:r>
    </w:p>
    <w:p>
      <w:pPr>
        <w:spacing w:line="500" w:lineRule="exact"/>
        <w:ind w:firstLine="480" w:firstLine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、规范财务资产管理。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完善财务管理制度，严格审批程序，加强固定资产登记、使用和报废处置管理，做到支出合理，物尽其用。</w:t>
      </w:r>
    </w:p>
    <w:p>
      <w:pPr>
        <w:spacing w:line="500" w:lineRule="exact"/>
        <w:ind w:firstLine="480" w:firstLine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、加强内部监督</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480" w:firstLine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、加强宣传培训调研</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加强人员培训，提高本部门职工业务素质；加强调研，提出优化财政资金配置、提高资金使用效益的意见意见；加大宣传力度，强化预算绩效管理意识，促进预算绩效管理水平进一步提升。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82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89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2172"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48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1604" w:type="dxa"/>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27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vAlign w:val="center"/>
          </w:tcPr>
          <w:p/>
        </w:tc>
        <w:tc>
          <w:tcPr>
            <w:tcW w:w="825" w:type="dxa"/>
            <w:vMerge w:val="continue"/>
            <w:vAlign w:val="center"/>
          </w:tcPr>
          <w:p/>
        </w:tc>
        <w:tc>
          <w:tcPr>
            <w:tcW w:w="897" w:type="dxa"/>
            <w:vMerge w:val="continue"/>
            <w:vAlign w:val="center"/>
          </w:tcPr>
          <w:p/>
        </w:tc>
        <w:tc>
          <w:tcPr>
            <w:tcW w:w="2172" w:type="dxa"/>
            <w:vMerge w:val="continue"/>
            <w:vAlign w:val="center"/>
          </w:tcPr>
          <w:p/>
        </w:tc>
        <w:tc>
          <w:tcPr>
            <w:tcW w:w="1483" w:type="dxa"/>
            <w:vMerge w:val="continue"/>
            <w:vAlign w:val="center"/>
          </w:tcPr>
          <w:p/>
        </w:tc>
        <w:tc>
          <w:tcPr>
            <w:tcW w:w="543" w:type="dxa"/>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488" w:type="dxa"/>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573" w:type="dxa"/>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127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vAlign w:val="center"/>
          </w:tcPr>
          <w:p>
            <w:pPr>
              <w:widowControl/>
              <w:adjustRightInd w:val="0"/>
              <w:snapToGrid w:val="0"/>
              <w:jc w:val="center"/>
              <w:rPr>
                <w:rFonts w:ascii="方正书宋_GBK" w:eastAsia="方正书宋_GBK"/>
              </w:rPr>
            </w:pPr>
            <w:r>
              <w:rPr>
                <w:rFonts w:hint="eastAsia" w:ascii="方正书宋_GBK" w:eastAsia="方正书宋_GBK"/>
              </w:rPr>
              <w:t>部门产出</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rPr>
                <w:rFonts w:ascii="方正书宋_GBK" w:eastAsia="方正书宋_GBK"/>
              </w:rPr>
            </w:pPr>
            <w:r>
              <w:rPr>
                <w:rFonts w:hint="eastAsia" w:ascii="方正书宋_GBK" w:eastAsia="方正书宋_GBK"/>
              </w:rPr>
              <w:t>工资保障人数</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rPr>
                <w:rFonts w:ascii="方正书宋_GBK" w:eastAsia="方正书宋_GBK"/>
              </w:rPr>
            </w:pPr>
            <w:r>
              <w:rPr>
                <w:rFonts w:hint="eastAsia" w:ascii="方正书宋_GBK" w:eastAsia="方正书宋_GBK"/>
              </w:rPr>
              <w:t>我镇在职职工工资津补贴保障的人员数量</w:t>
            </w:r>
          </w:p>
          <w:p>
            <w:pPr>
              <w:widowControl/>
              <w:adjustRightInd w:val="0"/>
              <w:snapToGrid w:val="0"/>
              <w:rPr>
                <w:rFonts w:ascii="方正书宋_GBK" w:eastAsia="方正书宋_GBK"/>
              </w:rPr>
            </w:pPr>
          </w:p>
        </w:tc>
        <w:tc>
          <w:tcPr>
            <w:tcW w:w="543" w:type="dxa"/>
            <w:vAlign w:val="center"/>
          </w:tcPr>
          <w:p>
            <w:pPr>
              <w:jc w:val="center"/>
              <w:rPr>
                <w:rFonts w:ascii="方正书宋_GBK" w:eastAsia="方正书宋_GBK"/>
              </w:rPr>
            </w:pPr>
            <w:r>
              <w:rPr>
                <w:rFonts w:ascii="方正书宋_GBK" w:eastAsia="方正书宋_GBK"/>
              </w:rPr>
              <w:t>=</w:t>
            </w:r>
          </w:p>
          <w:p>
            <w:pPr>
              <w:rPr>
                <w:rFonts w:ascii="方正书宋_GBK" w:eastAsia="方正书宋_GBK"/>
              </w:rPr>
            </w:pPr>
          </w:p>
        </w:tc>
        <w:tc>
          <w:tcPr>
            <w:tcW w:w="488" w:type="dxa"/>
            <w:vAlign w:val="center"/>
          </w:tcPr>
          <w:p>
            <w:pPr>
              <w:jc w:val="center"/>
              <w:rPr>
                <w:rFonts w:hint="default" w:ascii="方正书宋_GBK" w:eastAsia="方正书宋_GBK"/>
                <w:lang w:val="en-US" w:eastAsia="zh-CN"/>
              </w:rPr>
            </w:pPr>
            <w:r>
              <w:rPr>
                <w:rFonts w:ascii="方正书宋_GBK" w:eastAsia="方正书宋_GBK"/>
              </w:rPr>
              <w:t>1</w:t>
            </w:r>
            <w:r>
              <w:rPr>
                <w:rFonts w:hint="eastAsia" w:ascii="方正书宋_GBK" w:eastAsia="方正书宋_GBK"/>
                <w:lang w:val="en-US" w:eastAsia="zh-CN"/>
              </w:rPr>
              <w:t>09</w:t>
            </w:r>
          </w:p>
          <w:p>
            <w:pPr>
              <w:widowControl/>
              <w:adjustRightInd w:val="0"/>
              <w:snapToGrid w:val="0"/>
              <w:jc w:val="center"/>
              <w:rPr>
                <w:rFonts w:ascii="方正书宋_GBK" w:eastAsia="方正书宋_GBK"/>
              </w:rPr>
            </w:pP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277" w:type="dxa"/>
            <w:vAlign w:val="center"/>
          </w:tcPr>
          <w:p>
            <w:pPr>
              <w:rPr>
                <w:rFonts w:ascii="方正书宋_GBK" w:eastAsia="方正书宋_GBK"/>
              </w:rPr>
            </w:pPr>
            <w:r>
              <w:rPr>
                <w:rFonts w:hint="eastAsia" w:ascii="方正书宋_GBK" w:eastAsia="方正书宋_GBK"/>
              </w:rPr>
              <w:t>按照预算执行</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经费支出率</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保障我镇办公工作正常运转以及我镇</w:t>
            </w:r>
            <w:r>
              <w:rPr>
                <w:rFonts w:ascii="方正书宋_GBK" w:eastAsia="方正书宋_GBK"/>
              </w:rPr>
              <w:t>22</w:t>
            </w:r>
            <w:r>
              <w:rPr>
                <w:rFonts w:hint="eastAsia" w:ascii="方正书宋_GBK" w:eastAsia="方正书宋_GBK"/>
              </w:rPr>
              <w:t>个村保障办公正常进行经费支出率</w:t>
            </w:r>
          </w:p>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r>
              <w:rPr>
                <w:rFonts w:ascii="方正书宋_GBK" w:eastAsia="方正书宋_GBK"/>
              </w:rPr>
              <w:t>=</w:t>
            </w:r>
          </w:p>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100%</w:t>
            </w: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百分比</w:t>
            </w:r>
          </w:p>
        </w:tc>
        <w:tc>
          <w:tcPr>
            <w:tcW w:w="1277" w:type="dxa"/>
            <w:vAlign w:val="center"/>
          </w:tcPr>
          <w:p>
            <w:pPr>
              <w:widowControl/>
              <w:adjustRightInd w:val="0"/>
              <w:snapToGrid w:val="0"/>
              <w:rPr>
                <w:rFonts w:ascii="方正书宋_GBK" w:eastAsia="方正书宋_GBK"/>
              </w:rPr>
            </w:pPr>
            <w:r>
              <w:rPr>
                <w:rFonts w:hint="eastAsia" w:ascii="方正书宋_GBK" w:eastAsia="方正书宋_GBK"/>
              </w:rPr>
              <w:t>按照预算执行</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restart"/>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按期完成率</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预计</w:t>
            </w:r>
            <w:r>
              <w:rPr>
                <w:rFonts w:ascii="方正书宋_GBK" w:eastAsia="方正书宋_GBK"/>
              </w:rPr>
              <w:t>202</w:t>
            </w:r>
            <w:r>
              <w:rPr>
                <w:rFonts w:hint="eastAsia" w:ascii="方正书宋_GBK" w:eastAsia="方正书宋_GBK"/>
                <w:lang w:val="en-US" w:eastAsia="zh-CN"/>
              </w:rPr>
              <w:t>3</w:t>
            </w:r>
            <w:r>
              <w:rPr>
                <w:rFonts w:hint="eastAsia" w:ascii="方正书宋_GBK" w:eastAsia="方正书宋_GBK"/>
              </w:rPr>
              <w:t>年所进行的项目按期完成率</w:t>
            </w:r>
          </w:p>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r>
              <w:rPr>
                <w:rFonts w:ascii="方正书宋_GBK" w:eastAsia="方正书宋_GBK"/>
              </w:rPr>
              <w:t>&gt;=</w:t>
            </w:r>
          </w:p>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90%</w:t>
            </w: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百分比</w:t>
            </w:r>
          </w:p>
        </w:tc>
        <w:tc>
          <w:tcPr>
            <w:tcW w:w="1277" w:type="dxa"/>
            <w:vAlign w:val="center"/>
          </w:tcPr>
          <w:p>
            <w:pPr>
              <w:widowControl/>
              <w:adjustRightInd w:val="0"/>
              <w:snapToGrid w:val="0"/>
              <w:rPr>
                <w:rFonts w:ascii="方正书宋_GBK" w:eastAsia="方正书宋_GBK"/>
              </w:rPr>
            </w:pPr>
            <w:r>
              <w:rPr>
                <w:rFonts w:ascii="方正书宋_GBK" w:eastAsia="方正书宋_GBK"/>
              </w:rPr>
              <w:t>202</w:t>
            </w:r>
            <w:r>
              <w:rPr>
                <w:rFonts w:hint="eastAsia" w:ascii="方正书宋_GBK" w:eastAsia="方正书宋_GBK"/>
                <w:lang w:val="en-US" w:eastAsia="zh-CN"/>
              </w:rPr>
              <w:t>3</w:t>
            </w:r>
            <w:r>
              <w:rPr>
                <w:rFonts w:hint="eastAsia" w:ascii="方正书宋_GBK" w:eastAsia="方正书宋_GBK"/>
              </w:rPr>
              <w:t>年工作谋划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招商引资数量</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根据工作谋划，</w:t>
            </w:r>
            <w:r>
              <w:rPr>
                <w:rFonts w:ascii="方正书宋_GBK" w:eastAsia="方正书宋_GBK"/>
              </w:rPr>
              <w:t>202</w:t>
            </w:r>
            <w:r>
              <w:rPr>
                <w:rFonts w:hint="eastAsia" w:ascii="方正书宋_GBK" w:eastAsia="方正书宋_GBK"/>
                <w:lang w:val="en-US" w:eastAsia="zh-CN"/>
              </w:rPr>
              <w:t>3</w:t>
            </w:r>
            <w:r>
              <w:rPr>
                <w:rFonts w:hint="eastAsia" w:ascii="方正书宋_GBK" w:eastAsia="方正书宋_GBK"/>
              </w:rPr>
              <w:t>年我镇预计招商引资的数量</w:t>
            </w:r>
          </w:p>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r>
              <w:rPr>
                <w:rFonts w:ascii="方正书宋_GBK" w:eastAsia="方正书宋_GBK"/>
              </w:rPr>
              <w:t>&gt;=</w:t>
            </w:r>
          </w:p>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2</w:t>
            </w: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个</w:t>
            </w: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vAlign w:val="center"/>
          </w:tcPr>
          <w:p>
            <w:pPr>
              <w:widowControl/>
              <w:adjustRightInd w:val="0"/>
              <w:snapToGrid w:val="0"/>
              <w:rPr>
                <w:rFonts w:ascii="方正书宋_GBK" w:eastAsia="方正书宋_GBK"/>
              </w:rPr>
            </w:pPr>
            <w:r>
              <w:rPr>
                <w:rFonts w:hint="eastAsia" w:ascii="方正书宋_GBK" w:eastAsia="方正书宋_GBK"/>
              </w:rPr>
              <w:t>部门效果</w:t>
            </w:r>
          </w:p>
        </w:tc>
        <w:tc>
          <w:tcPr>
            <w:tcW w:w="825" w:type="dxa"/>
            <w:vAlign w:val="center"/>
          </w:tcPr>
          <w:p>
            <w:pPr>
              <w:widowControl/>
              <w:adjustRightInd w:val="0"/>
              <w:snapToGrid w:val="0"/>
              <w:rPr>
                <w:rFonts w:ascii="方正书宋_GBK" w:eastAsia="方正书宋_GBK"/>
              </w:rPr>
            </w:pPr>
            <w:r>
              <w:rPr>
                <w:rFonts w:hint="eastAsia" w:ascii="方正书宋_GBK" w:eastAsia="方正书宋_GBK"/>
              </w:rPr>
              <w:t>社会</w:t>
            </w:r>
          </w:p>
          <w:p>
            <w:pPr>
              <w:widowControl/>
              <w:adjustRightInd w:val="0"/>
              <w:snapToGrid w:val="0"/>
              <w:rPr>
                <w:rFonts w:ascii="方正书宋_GBK" w:eastAsia="方正书宋_GBK"/>
              </w:rPr>
            </w:pPr>
            <w:r>
              <w:rPr>
                <w:rFonts w:hint="eastAsia" w:ascii="方正书宋_GBK" w:eastAsia="方正书宋_GBK"/>
              </w:rPr>
              <w:t>效益</w:t>
            </w:r>
          </w:p>
        </w:tc>
        <w:tc>
          <w:tcPr>
            <w:tcW w:w="897" w:type="dxa"/>
            <w:vAlign w:val="center"/>
          </w:tcPr>
          <w:p>
            <w:pPr>
              <w:widowControl/>
              <w:rPr>
                <w:rFonts w:ascii="方正书宋_GBK" w:eastAsia="方正书宋_GBK"/>
              </w:rPr>
            </w:pPr>
            <w:r>
              <w:rPr>
                <w:rFonts w:hint="eastAsia" w:ascii="方正书宋_GBK" w:eastAsia="方正书宋_GBK"/>
              </w:rPr>
              <w:t>农村人居环境提升</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widowControl/>
              <w:rPr>
                <w:rFonts w:ascii="方正书宋_GBK" w:eastAsia="方正书宋_GBK"/>
              </w:rPr>
            </w:pPr>
            <w:r>
              <w:rPr>
                <w:rFonts w:hint="eastAsia" w:ascii="方正书宋_GBK" w:eastAsia="方正书宋_GBK"/>
              </w:rPr>
              <w:t>改善农村人居环境、增强农民群众的获得感和幸福感</w:t>
            </w:r>
          </w:p>
          <w:p>
            <w:pPr>
              <w:widowControl/>
              <w:rPr>
                <w:rFonts w:ascii="方正书宋_GBK" w:eastAsia="方正书宋_GBK"/>
              </w:rPr>
            </w:pPr>
            <w:r>
              <w:rPr>
                <w:rFonts w:hint="eastAsia" w:ascii="方正书宋_GBK" w:eastAsia="方正书宋_GBK"/>
              </w:rPr>
              <w:t>的作用</w:t>
            </w:r>
          </w:p>
          <w:p>
            <w:pPr>
              <w:widowControl/>
              <w:adjustRightInd w:val="0"/>
              <w:snapToGrid w:val="0"/>
              <w:rPr>
                <w:rFonts w:ascii="方正书宋_GBK" w:eastAsia="方正书宋_GBK"/>
              </w:rPr>
            </w:pPr>
          </w:p>
        </w:tc>
        <w:tc>
          <w:tcPr>
            <w:tcW w:w="543" w:type="dxa"/>
            <w:vAlign w:val="center"/>
          </w:tcPr>
          <w:p>
            <w:pPr>
              <w:widowControl/>
              <w:rPr>
                <w:rFonts w:ascii="方正书宋_GBK" w:eastAsia="方正书宋_GBK"/>
              </w:rPr>
            </w:pPr>
            <w:r>
              <w:rPr>
                <w:rFonts w:hint="eastAsia" w:ascii="方正书宋_GBK" w:eastAsia="方正书宋_GBK"/>
              </w:rPr>
              <w:t>文字描述</w:t>
            </w:r>
          </w:p>
          <w:p>
            <w:pPr>
              <w:widowControl/>
              <w:adjustRightInd w:val="0"/>
              <w:snapToGrid w:val="0"/>
              <w:rPr>
                <w:rFonts w:ascii="方正书宋_GBK" w:eastAsia="方正书宋_GBK"/>
              </w:rPr>
            </w:pPr>
          </w:p>
        </w:tc>
        <w:tc>
          <w:tcPr>
            <w:tcW w:w="488" w:type="dxa"/>
            <w:vAlign w:val="center"/>
          </w:tcPr>
          <w:p>
            <w:pPr>
              <w:widowControl/>
              <w:adjustRightInd w:val="0"/>
              <w:snapToGrid w:val="0"/>
              <w:rPr>
                <w:rFonts w:ascii="方正书宋_GBK" w:eastAsia="方正书宋_GBK"/>
              </w:rPr>
            </w:pPr>
            <w:r>
              <w:rPr>
                <w:rFonts w:hint="eastAsia" w:ascii="方正书宋_GBK" w:eastAsia="方正书宋_GBK"/>
              </w:rPr>
              <w:t>效果良好</w:t>
            </w:r>
          </w:p>
        </w:tc>
        <w:tc>
          <w:tcPr>
            <w:tcW w:w="573" w:type="dxa"/>
            <w:vAlign w:val="center"/>
          </w:tcPr>
          <w:p>
            <w:pPr>
              <w:widowControl/>
              <w:adjustRightInd w:val="0"/>
              <w:snapToGrid w:val="0"/>
              <w:rPr>
                <w:rFonts w:ascii="方正书宋_GBK" w:eastAsia="方正书宋_GBK"/>
              </w:rPr>
            </w:pPr>
          </w:p>
        </w:tc>
        <w:tc>
          <w:tcPr>
            <w:tcW w:w="1277" w:type="dxa"/>
            <w:vAlign w:val="center"/>
          </w:tcPr>
          <w:p>
            <w:pPr>
              <w:widowControl/>
              <w:rPr>
                <w:rFonts w:ascii="方正书宋_GBK" w:eastAsia="方正书宋_GBK"/>
              </w:rPr>
            </w:pPr>
            <w:r>
              <w:rPr>
                <w:rFonts w:ascii="方正书宋_GBK" w:eastAsia="方正书宋_GBK"/>
              </w:rPr>
              <w:t>202</w:t>
            </w:r>
            <w:r>
              <w:rPr>
                <w:rFonts w:hint="eastAsia" w:ascii="方正书宋_GBK" w:eastAsia="方正书宋_GBK"/>
                <w:lang w:val="en-US" w:eastAsia="zh-CN"/>
              </w:rPr>
              <w:t>3</w:t>
            </w:r>
            <w:r>
              <w:rPr>
                <w:rFonts w:hint="eastAsia" w:ascii="方正书宋_GBK" w:eastAsia="方正书宋_GBK"/>
              </w:rPr>
              <w:t>年工作谋划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配套设施完成率</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人居生活环境及配套设施建设提高率</w:t>
            </w:r>
          </w:p>
          <w:p>
            <w:pPr>
              <w:widowControl/>
              <w:adjustRightInd w:val="0"/>
              <w:snapToGrid w:val="0"/>
              <w:rPr>
                <w:rFonts w:ascii="方正书宋_GBK" w:eastAsia="方正书宋_GBK"/>
              </w:rPr>
            </w:pPr>
          </w:p>
        </w:tc>
        <w:tc>
          <w:tcPr>
            <w:tcW w:w="543" w:type="dxa"/>
            <w:vAlign w:val="center"/>
          </w:tcPr>
          <w:p>
            <w:pPr>
              <w:widowControl/>
              <w:adjustRightInd w:val="0"/>
              <w:snapToGrid w:val="0"/>
              <w:rPr>
                <w:rFonts w:ascii="方正书宋_GBK" w:eastAsia="方正书宋_GBK"/>
              </w:rPr>
            </w:pPr>
            <w:r>
              <w:rPr>
                <w:rFonts w:hint="eastAsia" w:ascii="方正书宋_GBK" w:eastAsia="方正书宋_GBK"/>
              </w:rPr>
              <w:t>文字描述</w:t>
            </w:r>
          </w:p>
          <w:p>
            <w:pPr>
              <w:widowControl/>
              <w:adjustRightInd w:val="0"/>
              <w:snapToGrid w:val="0"/>
              <w:rPr>
                <w:rFonts w:ascii="方正书宋_GBK" w:eastAsia="方正书宋_GBK"/>
              </w:rPr>
            </w:pPr>
          </w:p>
        </w:tc>
        <w:tc>
          <w:tcPr>
            <w:tcW w:w="488" w:type="dxa"/>
            <w:vAlign w:val="center"/>
          </w:tcPr>
          <w:p>
            <w:pPr>
              <w:widowControl/>
              <w:adjustRightInd w:val="0"/>
              <w:snapToGrid w:val="0"/>
              <w:rPr>
                <w:rFonts w:ascii="方正书宋_GBK" w:eastAsia="方正书宋_GBK"/>
              </w:rPr>
            </w:pPr>
            <w:r>
              <w:rPr>
                <w:rFonts w:hint="eastAsia" w:ascii="方正书宋_GBK" w:eastAsia="方正书宋_GBK"/>
              </w:rPr>
              <w:t>效果良好</w:t>
            </w:r>
          </w:p>
          <w:p>
            <w:pPr>
              <w:widowControl/>
              <w:adjustRightInd w:val="0"/>
              <w:snapToGrid w:val="0"/>
              <w:rPr>
                <w:rFonts w:ascii="方正书宋_GBK" w:eastAsia="方正书宋_GBK"/>
              </w:rPr>
            </w:pPr>
          </w:p>
        </w:tc>
        <w:tc>
          <w:tcPr>
            <w:tcW w:w="573" w:type="dxa"/>
            <w:vAlign w:val="center"/>
          </w:tcPr>
          <w:p>
            <w:pPr>
              <w:widowControl/>
              <w:adjustRightInd w:val="0"/>
              <w:snapToGrid w:val="0"/>
              <w:rPr>
                <w:rFonts w:ascii="方正书宋_GBK" w:eastAsia="方正书宋_GBK"/>
              </w:rPr>
            </w:pPr>
          </w:p>
        </w:tc>
        <w:tc>
          <w:tcPr>
            <w:tcW w:w="1277" w:type="dxa"/>
            <w:vAlign w:val="center"/>
          </w:tcPr>
          <w:p>
            <w:pPr>
              <w:widowControl/>
              <w:adjustRightInd w:val="0"/>
              <w:snapToGrid w:val="0"/>
              <w:rPr>
                <w:rFonts w:ascii="方正书宋_GBK" w:eastAsia="方正书宋_GBK"/>
              </w:rPr>
            </w:pPr>
            <w:r>
              <w:rPr>
                <w:rFonts w:ascii="方正书宋_GBK" w:eastAsia="方正书宋_GBK"/>
              </w:rPr>
              <w:t>202</w:t>
            </w:r>
            <w:r>
              <w:rPr>
                <w:rFonts w:hint="eastAsia" w:ascii="方正书宋_GBK" w:eastAsia="方正书宋_GBK"/>
                <w:lang w:val="en-US" w:eastAsia="zh-CN"/>
              </w:rPr>
              <w:t>3</w:t>
            </w:r>
            <w:r>
              <w:rPr>
                <w:rFonts w:hint="eastAsia" w:ascii="方正书宋_GBK" w:eastAsia="方正书宋_GBK"/>
              </w:rPr>
              <w:t>年工作谋划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社会效益</w:t>
            </w:r>
          </w:p>
          <w:p>
            <w:pPr>
              <w:widowControl/>
              <w:adjustRightInd w:val="0"/>
              <w:snapToGrid w:val="0"/>
              <w:jc w:val="center"/>
              <w:rPr>
                <w:rFonts w:ascii="方正书宋_GBK" w:eastAsia="方正书宋_GBK"/>
              </w:rPr>
            </w:pPr>
          </w:p>
        </w:tc>
        <w:tc>
          <w:tcPr>
            <w:tcW w:w="897" w:type="dxa"/>
            <w:vAlign w:val="center"/>
          </w:tcPr>
          <w:p>
            <w:pPr>
              <w:rPr>
                <w:rFonts w:ascii="方正书宋_GBK" w:eastAsia="方正书宋_GBK"/>
              </w:rPr>
            </w:pPr>
            <w:r>
              <w:rPr>
                <w:rFonts w:hint="eastAsia" w:ascii="方正书宋_GBK" w:eastAsia="方正书宋_GBK"/>
              </w:rPr>
              <w:t>基层治理率</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rPr>
                <w:rFonts w:ascii="方正书宋_GBK" w:eastAsia="方正书宋_GBK"/>
              </w:rPr>
            </w:pPr>
            <w:r>
              <w:rPr>
                <w:rFonts w:hint="eastAsia" w:ascii="方正书宋_GBK" w:eastAsia="方正书宋_GBK"/>
              </w:rPr>
              <w:t>社会治安综合治理、应急管理、生态环保、乡村振兴、民生保障、脱贫致富、民族宗教、防范邪教等工作的治理率</w:t>
            </w:r>
          </w:p>
          <w:p>
            <w:pPr>
              <w:widowControl/>
              <w:adjustRightInd w:val="0"/>
              <w:snapToGrid w:val="0"/>
              <w:rPr>
                <w:rFonts w:ascii="方正书宋_GBK" w:eastAsia="方正书宋_GBK"/>
              </w:rPr>
            </w:pPr>
          </w:p>
        </w:tc>
        <w:tc>
          <w:tcPr>
            <w:tcW w:w="543" w:type="dxa"/>
            <w:vAlign w:val="center"/>
          </w:tcPr>
          <w:p>
            <w:pPr>
              <w:rPr>
                <w:rFonts w:ascii="方正书宋_GBK" w:eastAsia="方正书宋_GBK"/>
              </w:rPr>
            </w:pPr>
            <w:r>
              <w:rPr>
                <w:rFonts w:hint="eastAsia" w:ascii="方正书宋_GBK" w:eastAsia="方正书宋_GBK"/>
              </w:rPr>
              <w:t>文字描述</w:t>
            </w:r>
          </w:p>
          <w:p>
            <w:pPr>
              <w:widowControl/>
              <w:adjustRightInd w:val="0"/>
              <w:snapToGrid w:val="0"/>
              <w:rPr>
                <w:rFonts w:ascii="方正书宋_GBK" w:eastAsia="方正书宋_GBK"/>
              </w:rPr>
            </w:pPr>
          </w:p>
        </w:tc>
        <w:tc>
          <w:tcPr>
            <w:tcW w:w="488" w:type="dxa"/>
            <w:vAlign w:val="center"/>
          </w:tcPr>
          <w:p>
            <w:pPr>
              <w:rPr>
                <w:rFonts w:ascii="方正书宋_GBK" w:eastAsia="方正书宋_GBK"/>
              </w:rPr>
            </w:pPr>
            <w:r>
              <w:rPr>
                <w:rFonts w:hint="eastAsia" w:ascii="方正书宋_GBK" w:eastAsia="方正书宋_GBK"/>
              </w:rPr>
              <w:t>显著提升</w:t>
            </w:r>
          </w:p>
          <w:p>
            <w:pPr>
              <w:widowControl/>
              <w:adjustRightInd w:val="0"/>
              <w:snapToGrid w:val="0"/>
              <w:rPr>
                <w:rFonts w:ascii="方正书宋_GBK" w:eastAsia="方正书宋_GBK"/>
              </w:rPr>
            </w:pPr>
          </w:p>
        </w:tc>
        <w:tc>
          <w:tcPr>
            <w:tcW w:w="573" w:type="dxa"/>
            <w:vAlign w:val="center"/>
          </w:tcPr>
          <w:p>
            <w:pPr>
              <w:widowControl/>
              <w:adjustRightInd w:val="0"/>
              <w:snapToGrid w:val="0"/>
              <w:rPr>
                <w:rFonts w:ascii="方正书宋_GBK" w:eastAsia="方正书宋_GBK"/>
              </w:rPr>
            </w:pPr>
          </w:p>
        </w:tc>
        <w:tc>
          <w:tcPr>
            <w:tcW w:w="1277" w:type="dxa"/>
            <w:vAlign w:val="center"/>
          </w:tcPr>
          <w:p>
            <w:pPr>
              <w:rPr>
                <w:rFonts w:ascii="方正书宋_GBK" w:eastAsia="方正书宋_GBK"/>
              </w:rPr>
            </w:pPr>
            <w:r>
              <w:rPr>
                <w:rFonts w:ascii="方正书宋_GBK" w:eastAsia="方正书宋_GBK"/>
              </w:rPr>
              <w:t>202</w:t>
            </w:r>
            <w:r>
              <w:rPr>
                <w:rFonts w:hint="eastAsia" w:ascii="方正书宋_GBK" w:eastAsia="方正书宋_GBK"/>
                <w:lang w:val="en-US" w:eastAsia="zh-CN"/>
              </w:rPr>
              <w:t>3</w:t>
            </w:r>
            <w:r>
              <w:rPr>
                <w:rFonts w:hint="eastAsia" w:ascii="方正书宋_GBK" w:eastAsia="方正书宋_GBK"/>
              </w:rPr>
              <w:t>年工作谋划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可持续影响</w:t>
            </w:r>
          </w:p>
        </w:tc>
        <w:tc>
          <w:tcPr>
            <w:tcW w:w="897" w:type="dxa"/>
            <w:vAlign w:val="center"/>
          </w:tcPr>
          <w:p>
            <w:pPr>
              <w:rPr>
                <w:rFonts w:ascii="方正书宋_GBK" w:eastAsia="方正书宋_GBK"/>
              </w:rPr>
            </w:pPr>
            <w:r>
              <w:rPr>
                <w:rFonts w:hint="eastAsia" w:ascii="方正书宋_GBK" w:eastAsia="方正书宋_GBK"/>
              </w:rPr>
              <w:t>持续时效</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rPr>
                <w:rFonts w:ascii="方正书宋_GBK" w:eastAsia="方正书宋_GBK"/>
              </w:rPr>
            </w:pPr>
            <w:r>
              <w:rPr>
                <w:rFonts w:hint="eastAsia" w:ascii="方正书宋_GBK" w:eastAsia="方正书宋_GBK"/>
              </w:rPr>
              <w:t>项目持续发挥可持续影响的作用年限</w:t>
            </w:r>
          </w:p>
          <w:p>
            <w:pPr>
              <w:widowControl/>
              <w:adjustRightInd w:val="0"/>
              <w:snapToGrid w:val="0"/>
              <w:rPr>
                <w:rFonts w:ascii="方正书宋_GBK" w:eastAsia="方正书宋_GBK"/>
              </w:rPr>
            </w:pPr>
          </w:p>
        </w:tc>
        <w:tc>
          <w:tcPr>
            <w:tcW w:w="543" w:type="dxa"/>
            <w:vAlign w:val="center"/>
          </w:tcPr>
          <w:p>
            <w:pPr>
              <w:jc w:val="center"/>
              <w:rPr>
                <w:rFonts w:ascii="方正书宋_GBK" w:eastAsia="方正书宋_GBK"/>
              </w:rPr>
            </w:pPr>
            <w:r>
              <w:rPr>
                <w:rFonts w:ascii="方正书宋_GBK" w:eastAsia="方正书宋_GBK"/>
              </w:rPr>
              <w:t>&gt;=</w:t>
            </w:r>
          </w:p>
          <w:p>
            <w:pPr>
              <w:widowControl/>
              <w:adjustRightInd w:val="0"/>
              <w:snapToGrid w:val="0"/>
              <w:jc w:val="center"/>
              <w:rPr>
                <w:rFonts w:ascii="方正书宋_GBK" w:eastAsia="方正书宋_GBK"/>
              </w:rPr>
            </w:pPr>
          </w:p>
        </w:tc>
        <w:tc>
          <w:tcPr>
            <w:tcW w:w="488" w:type="dxa"/>
            <w:vAlign w:val="center"/>
          </w:tcPr>
          <w:p>
            <w:pPr>
              <w:jc w:val="center"/>
              <w:rPr>
                <w:rFonts w:ascii="方正书宋_GBK" w:eastAsia="方正书宋_GBK"/>
              </w:rPr>
            </w:pPr>
            <w:r>
              <w:rPr>
                <w:rFonts w:ascii="方正书宋_GBK" w:eastAsia="方正书宋_GBK"/>
              </w:rPr>
              <w:t>5</w:t>
            </w:r>
          </w:p>
          <w:p>
            <w:pPr>
              <w:widowControl/>
              <w:adjustRightInd w:val="0"/>
              <w:snapToGrid w:val="0"/>
              <w:jc w:val="center"/>
              <w:rPr>
                <w:rFonts w:ascii="方正书宋_GBK" w:eastAsia="方正书宋_GBK"/>
              </w:rPr>
            </w:pPr>
          </w:p>
        </w:tc>
        <w:tc>
          <w:tcPr>
            <w:tcW w:w="573" w:type="dxa"/>
            <w:vAlign w:val="center"/>
          </w:tcPr>
          <w:p>
            <w:pPr>
              <w:jc w:val="center"/>
              <w:rPr>
                <w:rFonts w:ascii="方正书宋_GBK" w:eastAsia="方正书宋_GBK"/>
              </w:rPr>
            </w:pPr>
            <w:r>
              <w:rPr>
                <w:rFonts w:hint="eastAsia" w:ascii="方正书宋_GBK" w:eastAsia="方正书宋_GBK"/>
              </w:rPr>
              <w:t>年</w:t>
            </w:r>
          </w:p>
          <w:p>
            <w:pPr>
              <w:widowControl/>
              <w:adjustRightInd w:val="0"/>
              <w:snapToGrid w:val="0"/>
              <w:jc w:val="center"/>
              <w:rPr>
                <w:rFonts w:ascii="方正书宋_GBK" w:eastAsia="方正书宋_GBK"/>
              </w:rPr>
            </w:pPr>
          </w:p>
        </w:tc>
        <w:tc>
          <w:tcPr>
            <w:tcW w:w="1277" w:type="dxa"/>
            <w:vAlign w:val="center"/>
          </w:tcPr>
          <w:p>
            <w:pPr>
              <w:rPr>
                <w:rFonts w:ascii="方正书宋_GBK" w:eastAsia="方正书宋_GBK"/>
              </w:rPr>
            </w:pPr>
            <w:r>
              <w:rPr>
                <w:rFonts w:ascii="方正书宋_GBK" w:eastAsia="方正书宋_GBK"/>
              </w:rPr>
              <w:t>202</w:t>
            </w:r>
            <w:r>
              <w:rPr>
                <w:rFonts w:hint="eastAsia" w:ascii="方正书宋_GBK" w:eastAsia="方正书宋_GBK"/>
                <w:lang w:val="en-US" w:eastAsia="zh-CN"/>
              </w:rPr>
              <w:t>3</w:t>
            </w:r>
            <w:r>
              <w:rPr>
                <w:rFonts w:hint="eastAsia" w:ascii="方正书宋_GBK" w:eastAsia="方正书宋_GBK"/>
              </w:rPr>
              <w:t>年工作计划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vAlign w:val="center"/>
          </w:tcPr>
          <w:p>
            <w:pPr>
              <w:rPr>
                <w:rFonts w:ascii="方正书宋_GBK" w:eastAsia="方正书宋_GBK"/>
              </w:rPr>
            </w:pPr>
            <w:r>
              <w:rPr>
                <w:rFonts w:hint="eastAsia" w:ascii="方正书宋_GBK" w:eastAsia="方正书宋_GBK"/>
              </w:rPr>
              <w:t>人民群众对项目实施情况满意度</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rPr>
                <w:rFonts w:ascii="方正书宋_GBK" w:eastAsia="方正书宋_GBK"/>
              </w:rPr>
            </w:pPr>
            <w:r>
              <w:rPr>
                <w:rFonts w:hint="eastAsia" w:ascii="方正书宋_GBK" w:eastAsia="方正书宋_GBK"/>
              </w:rPr>
              <w:t>通过项目的实施人民群众对项目实施情况满意度</w:t>
            </w:r>
          </w:p>
          <w:p>
            <w:pPr>
              <w:widowControl/>
              <w:adjustRightInd w:val="0"/>
              <w:snapToGrid w:val="0"/>
              <w:rPr>
                <w:rFonts w:ascii="方正书宋_GBK" w:eastAsia="方正书宋_GBK"/>
              </w:rPr>
            </w:pPr>
          </w:p>
        </w:tc>
        <w:tc>
          <w:tcPr>
            <w:tcW w:w="543" w:type="dxa"/>
            <w:vAlign w:val="center"/>
          </w:tcPr>
          <w:p>
            <w:pPr>
              <w:rPr>
                <w:rFonts w:ascii="方正书宋_GBK" w:eastAsia="方正书宋_GBK"/>
              </w:rPr>
            </w:pPr>
            <w:r>
              <w:rPr>
                <w:rFonts w:ascii="方正书宋_GBK" w:eastAsia="方正书宋_GBK"/>
              </w:rPr>
              <w:t>&gt;=</w:t>
            </w:r>
          </w:p>
          <w:p>
            <w:pPr>
              <w:widowControl/>
              <w:adjustRightInd w:val="0"/>
              <w:snapToGrid w:val="0"/>
              <w:rPr>
                <w:rFonts w:ascii="方正书宋_GBK" w:eastAsia="方正书宋_GBK"/>
              </w:rPr>
            </w:pPr>
          </w:p>
        </w:tc>
        <w:tc>
          <w:tcPr>
            <w:tcW w:w="488" w:type="dxa"/>
            <w:vAlign w:val="center"/>
          </w:tcPr>
          <w:p>
            <w:pPr>
              <w:rPr>
                <w:rFonts w:hint="eastAsia" w:ascii="方正书宋_GBK" w:eastAsia="方正书宋_GBK"/>
                <w:lang w:eastAsia="zh-CN"/>
              </w:rPr>
            </w:pPr>
            <w:r>
              <w:rPr>
                <w:rFonts w:ascii="方正书宋_GBK" w:eastAsia="方正书宋_GBK"/>
              </w:rPr>
              <w:t>9</w:t>
            </w:r>
            <w:r>
              <w:rPr>
                <w:rFonts w:hint="eastAsia" w:ascii="方正书宋_GBK" w:eastAsia="方正书宋_GBK"/>
                <w:lang w:val="en-US" w:eastAsia="zh-CN"/>
              </w:rPr>
              <w:t>5</w:t>
            </w:r>
          </w:p>
          <w:p>
            <w:pPr>
              <w:widowControl/>
              <w:adjustRightInd w:val="0"/>
              <w:snapToGrid w:val="0"/>
              <w:rPr>
                <w:rFonts w:ascii="方正书宋_GBK" w:eastAsia="方正书宋_GBK"/>
              </w:rPr>
            </w:pPr>
          </w:p>
        </w:tc>
        <w:tc>
          <w:tcPr>
            <w:tcW w:w="573" w:type="dxa"/>
            <w:vAlign w:val="center"/>
          </w:tcPr>
          <w:p>
            <w:pPr>
              <w:widowControl/>
              <w:adjustRightInd w:val="0"/>
              <w:snapToGrid w:val="0"/>
              <w:rPr>
                <w:rFonts w:ascii="方正书宋_GBK" w:eastAsia="方正书宋_GBK"/>
              </w:rPr>
            </w:pPr>
            <w:r>
              <w:rPr>
                <w:rFonts w:hint="eastAsia" w:ascii="方正书宋_GBK" w:eastAsia="方正书宋_GBK"/>
              </w:rPr>
              <w:t>百分比</w:t>
            </w:r>
          </w:p>
        </w:tc>
        <w:tc>
          <w:tcPr>
            <w:tcW w:w="1277" w:type="dxa"/>
            <w:vAlign w:val="center"/>
          </w:tcPr>
          <w:p>
            <w:pPr>
              <w:widowControl/>
              <w:adjustRightInd w:val="0"/>
              <w:snapToGrid w:val="0"/>
              <w:rPr>
                <w:rFonts w:ascii="方正书宋_GBK" w:eastAsia="方正书宋_GBK"/>
              </w:rPr>
            </w:pPr>
            <w:r>
              <w:rPr>
                <w:rFonts w:hint="eastAsia" w:ascii="方正书宋_GBK" w:eastAsia="方正书宋_GBK"/>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t xml:space="preserve"> </w:t>
      </w:r>
      <w:r>
        <w:rPr>
          <w:rFonts w:hint="eastAsia" w:ascii="Times New Roman" w:hAnsi="Times New Roman" w:eastAsia="仿宋_GB2312" w:cs="Times New Roman"/>
          <w:sz w:val="28"/>
        </w:rPr>
        <w:t>德归镇集贸市场便道硬化亮化工程绩效目标表</w:t>
      </w:r>
      <w:bookmarkStart w:id="0" w:name="_Toc29799657"/>
      <w:bookmarkEnd w:id="0"/>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集贸市场便道硬化亮化工程的道路情况</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硬化集贸市场便道的道路面积</w:t>
            </w:r>
          </w:p>
        </w:tc>
        <w:tc>
          <w:tcPr>
            <w:tcW w:w="1843" w:type="dxa"/>
            <w:vAlign w:val="center"/>
          </w:tcPr>
          <w:p>
            <w:pPr>
              <w:jc w:val="left"/>
              <w:rPr>
                <w:rFonts w:ascii="仿宋_GB2312" w:hAnsi="宋体" w:eastAsia="仿宋_GB2312" w:cs="宋体"/>
                <w:sz w:val="24"/>
                <w:szCs w:val="24"/>
              </w:rPr>
            </w:pPr>
            <w:r>
              <w:rPr>
                <w:rFonts w:ascii="仿宋_GB2312" w:eastAsia="仿宋_GB2312"/>
              </w:rPr>
              <w:t>3360</w:t>
            </w:r>
            <w:r>
              <w:rPr>
                <w:rFonts w:hint="eastAsia" w:ascii="仿宋_GB2312" w:eastAsia="仿宋_GB2312"/>
              </w:rPr>
              <w:t>平方米</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集贸市场便道硬化亮化工程的道路情况</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亮化集贸市场便道的道路面积</w:t>
            </w:r>
          </w:p>
        </w:tc>
        <w:tc>
          <w:tcPr>
            <w:tcW w:w="1843" w:type="dxa"/>
            <w:vAlign w:val="center"/>
          </w:tcPr>
          <w:p>
            <w:pPr>
              <w:jc w:val="left"/>
              <w:rPr>
                <w:rFonts w:ascii="仿宋_GB2312" w:hAnsi="宋体" w:eastAsia="仿宋_GB2312" w:cs="宋体"/>
                <w:sz w:val="24"/>
                <w:szCs w:val="24"/>
              </w:rPr>
            </w:pPr>
            <w:r>
              <w:rPr>
                <w:rFonts w:ascii="仿宋_GB2312" w:eastAsia="仿宋_GB2312"/>
              </w:rPr>
              <w:t>22</w:t>
            </w:r>
            <w:r>
              <w:rPr>
                <w:rFonts w:hint="eastAsia" w:ascii="仿宋_GB2312" w:eastAsia="仿宋_GB2312"/>
              </w:rPr>
              <w:t>套</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质量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工程验收合格率</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计划硬化面积与验收合格硬化面积之比</w:t>
            </w:r>
          </w:p>
        </w:tc>
        <w:tc>
          <w:tcPr>
            <w:tcW w:w="1843" w:type="dxa"/>
            <w:vAlign w:val="center"/>
          </w:tcPr>
          <w:p>
            <w:pPr>
              <w:jc w:val="left"/>
              <w:rPr>
                <w:rFonts w:ascii="仿宋_GB2312" w:hAnsi="宋体" w:eastAsia="仿宋_GB2312" w:cs="宋体"/>
                <w:sz w:val="24"/>
                <w:szCs w:val="24"/>
              </w:rPr>
            </w:pPr>
            <w:r>
              <w:rPr>
                <w:rFonts w:ascii="仿宋_GB2312" w:eastAsia="仿宋_GB2312"/>
              </w:rPr>
              <w:t>100%</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时效</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工程时效</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是否按时完工</w:t>
            </w:r>
          </w:p>
        </w:tc>
        <w:tc>
          <w:tcPr>
            <w:tcW w:w="1843" w:type="dxa"/>
            <w:vAlign w:val="center"/>
          </w:tcPr>
          <w:p>
            <w:pPr>
              <w:jc w:val="left"/>
              <w:rPr>
                <w:rFonts w:ascii="仿宋_GB2312" w:hAnsi="宋体" w:eastAsia="仿宋_GB2312" w:cs="宋体"/>
                <w:sz w:val="24"/>
                <w:szCs w:val="24"/>
              </w:rPr>
            </w:pPr>
            <w:r>
              <w:rPr>
                <w:rFonts w:ascii="仿宋_GB2312" w:eastAsia="仿宋_GB2312"/>
              </w:rPr>
              <w:t>20%</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社会效益</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村街整体环境改善</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村街人口利用基础设施程度</w:t>
            </w:r>
          </w:p>
        </w:tc>
        <w:tc>
          <w:tcPr>
            <w:tcW w:w="1843" w:type="dxa"/>
            <w:vAlign w:val="center"/>
          </w:tcPr>
          <w:p>
            <w:pPr>
              <w:jc w:val="left"/>
              <w:rPr>
                <w:rFonts w:ascii="仿宋_GB2312" w:hAnsi="宋体" w:eastAsia="仿宋_GB2312" w:cs="宋体"/>
                <w:sz w:val="24"/>
                <w:szCs w:val="24"/>
              </w:rPr>
            </w:pPr>
            <w:r>
              <w:rPr>
                <w:rFonts w:ascii="仿宋_GB2312" w:eastAsia="仿宋_GB2312"/>
              </w:rPr>
              <w:t>98%</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经济效益</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改善本村投资环境</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集贸市场便道硬化亮化吸引更多商贩入住，村民受益比率</w:t>
            </w:r>
          </w:p>
        </w:tc>
        <w:tc>
          <w:tcPr>
            <w:tcW w:w="1843" w:type="dxa"/>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97%</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满意度</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受益商铺满意度</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受益商铺调查中，满意和较满意的人数占全部调查人数的比率</w:t>
            </w:r>
          </w:p>
        </w:tc>
        <w:tc>
          <w:tcPr>
            <w:tcW w:w="1843" w:type="dxa"/>
            <w:vAlign w:val="center"/>
          </w:tcPr>
          <w:p>
            <w:pPr>
              <w:jc w:val="left"/>
              <w:rPr>
                <w:rFonts w:ascii="仿宋_GB2312" w:hAnsi="宋体" w:eastAsia="仿宋_GB2312" w:cs="宋体"/>
                <w:sz w:val="24"/>
                <w:szCs w:val="24"/>
              </w:rPr>
            </w:pPr>
            <w:r>
              <w:rPr>
                <w:rFonts w:ascii="仿宋_GB2312" w:eastAsia="仿宋_GB2312"/>
              </w:rPr>
              <w:t>98%</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t xml:space="preserve"> </w:t>
      </w:r>
      <w:r>
        <w:rPr>
          <w:rFonts w:hint="eastAsia" w:ascii="Times New Roman" w:hAnsi="Times New Roman" w:eastAsia="仿宋_GB2312" w:cs="Times New Roman"/>
          <w:sz w:val="28"/>
        </w:rPr>
        <w:t>何西桥等</w:t>
      </w:r>
      <w:r>
        <w:rPr>
          <w:rFonts w:ascii="Times New Roman" w:hAnsi="Times New Roman" w:eastAsia="仿宋_GB2312" w:cs="Times New Roman"/>
          <w:sz w:val="28"/>
        </w:rPr>
        <w:t>3</w:t>
      </w:r>
      <w:r>
        <w:rPr>
          <w:rFonts w:hint="eastAsia" w:ascii="Times New Roman" w:hAnsi="Times New Roman" w:eastAsia="仿宋_GB2312" w:cs="Times New Roman"/>
          <w:sz w:val="28"/>
        </w:rPr>
        <w:t>座桥梁重建工程绩效目标表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重修砖拱结构何西桥等桥梁</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重修砖拱结构何西桥等桥梁具体数量</w:t>
            </w:r>
          </w:p>
          <w:p>
            <w:pPr>
              <w:jc w:val="left"/>
              <w:rPr>
                <w:rFonts w:ascii="仿宋_GB2312" w:hAnsi="宋体" w:eastAsia="仿宋_GB2312" w:cs="宋体"/>
                <w:sz w:val="24"/>
                <w:szCs w:val="24"/>
              </w:rPr>
            </w:pPr>
          </w:p>
        </w:tc>
        <w:tc>
          <w:tcPr>
            <w:tcW w:w="1843" w:type="dxa"/>
            <w:vAlign w:val="center"/>
          </w:tcPr>
          <w:p>
            <w:pPr>
              <w:jc w:val="left"/>
              <w:rPr>
                <w:rFonts w:ascii="仿宋_GB2312" w:hAnsi="宋体" w:eastAsia="仿宋_GB2312" w:cs="宋体"/>
                <w:sz w:val="24"/>
                <w:szCs w:val="24"/>
              </w:rPr>
            </w:pPr>
            <w:r>
              <w:rPr>
                <w:rFonts w:ascii="仿宋_GB2312" w:eastAsia="仿宋_GB2312"/>
              </w:rPr>
              <w:t>3</w:t>
            </w:r>
            <w:r>
              <w:rPr>
                <w:rFonts w:hint="eastAsia" w:ascii="仿宋_GB2312" w:hAnsi="宋体" w:eastAsia="仿宋_GB2312" w:cs="宋体"/>
                <w:sz w:val="24"/>
                <w:szCs w:val="24"/>
              </w:rPr>
              <w:t>座</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重修砖拱结构</w:t>
            </w:r>
            <w:r>
              <w:rPr>
                <w:rFonts w:ascii="仿宋_GB2312" w:eastAsia="仿宋_GB2312"/>
              </w:rPr>
              <w:t>3</w:t>
            </w:r>
            <w:r>
              <w:rPr>
                <w:rFonts w:hint="eastAsia" w:ascii="仿宋_GB2312" w:eastAsia="仿宋_GB2312"/>
              </w:rPr>
              <w:t>座桥梁</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重修砖拱结构</w:t>
            </w:r>
            <w:r>
              <w:rPr>
                <w:rFonts w:ascii="仿宋_GB2312" w:eastAsia="仿宋_GB2312"/>
              </w:rPr>
              <w:t>3</w:t>
            </w:r>
            <w:r>
              <w:rPr>
                <w:rFonts w:hint="eastAsia" w:ascii="仿宋_GB2312" w:eastAsia="仿宋_GB2312"/>
              </w:rPr>
              <w:t>座桥梁，桥面总宽度和总长度</w:t>
            </w:r>
          </w:p>
          <w:p>
            <w:pPr>
              <w:jc w:val="left"/>
              <w:rPr>
                <w:rFonts w:ascii="仿宋_GB2312" w:hAnsi="宋体" w:eastAsia="仿宋_GB2312" w:cs="宋体"/>
                <w:sz w:val="24"/>
                <w:szCs w:val="24"/>
              </w:rPr>
            </w:pPr>
          </w:p>
        </w:tc>
        <w:tc>
          <w:tcPr>
            <w:tcW w:w="1843" w:type="dxa"/>
            <w:vAlign w:val="center"/>
          </w:tcPr>
          <w:p>
            <w:pPr>
              <w:jc w:val="left"/>
              <w:rPr>
                <w:rFonts w:ascii="仿宋_GB2312" w:hAnsi="宋体" w:eastAsia="仿宋_GB2312" w:cs="宋体"/>
                <w:sz w:val="18"/>
                <w:szCs w:val="18"/>
              </w:rPr>
            </w:pPr>
            <w:r>
              <w:rPr>
                <w:rFonts w:hint="eastAsia" w:ascii="仿宋_GB2312" w:eastAsia="仿宋_GB2312"/>
                <w:sz w:val="18"/>
                <w:szCs w:val="18"/>
              </w:rPr>
              <w:t>何西桥桥长</w:t>
            </w:r>
            <w:r>
              <w:rPr>
                <w:rFonts w:ascii="仿宋_GB2312" w:eastAsia="仿宋_GB2312"/>
                <w:sz w:val="18"/>
                <w:szCs w:val="18"/>
              </w:rPr>
              <w:t>12</w:t>
            </w:r>
            <w:r>
              <w:rPr>
                <w:rFonts w:hint="eastAsia" w:ascii="仿宋_GB2312" w:eastAsia="仿宋_GB2312"/>
                <w:sz w:val="18"/>
                <w:szCs w:val="18"/>
              </w:rPr>
              <w:t>米，宽</w:t>
            </w:r>
            <w:r>
              <w:rPr>
                <w:rFonts w:ascii="仿宋_GB2312" w:eastAsia="仿宋_GB2312"/>
                <w:sz w:val="18"/>
                <w:szCs w:val="18"/>
              </w:rPr>
              <w:t>7</w:t>
            </w:r>
            <w:r>
              <w:rPr>
                <w:rFonts w:hint="eastAsia" w:ascii="仿宋_GB2312" w:eastAsia="仿宋_GB2312"/>
                <w:sz w:val="18"/>
                <w:szCs w:val="18"/>
              </w:rPr>
              <w:t>米。康西桥长</w:t>
            </w:r>
            <w:r>
              <w:rPr>
                <w:rFonts w:ascii="仿宋_GB2312" w:eastAsia="仿宋_GB2312"/>
                <w:sz w:val="18"/>
                <w:szCs w:val="18"/>
              </w:rPr>
              <w:t>13</w:t>
            </w:r>
            <w:r>
              <w:rPr>
                <w:rFonts w:hint="eastAsia" w:ascii="仿宋_GB2312" w:eastAsia="仿宋_GB2312"/>
                <w:sz w:val="18"/>
                <w:szCs w:val="18"/>
              </w:rPr>
              <w:t>米，宽</w:t>
            </w:r>
            <w:r>
              <w:rPr>
                <w:rFonts w:ascii="仿宋_GB2312" w:eastAsia="仿宋_GB2312"/>
                <w:sz w:val="18"/>
                <w:szCs w:val="18"/>
              </w:rPr>
              <w:t>7</w:t>
            </w:r>
            <w:r>
              <w:rPr>
                <w:rFonts w:hint="eastAsia" w:ascii="仿宋_GB2312" w:eastAsia="仿宋_GB2312"/>
                <w:sz w:val="18"/>
                <w:szCs w:val="18"/>
              </w:rPr>
              <w:t>米。东风桥长</w:t>
            </w:r>
            <w:r>
              <w:rPr>
                <w:rFonts w:ascii="仿宋_GB2312" w:eastAsia="仿宋_GB2312"/>
                <w:sz w:val="18"/>
                <w:szCs w:val="18"/>
              </w:rPr>
              <w:t>18</w:t>
            </w:r>
            <w:r>
              <w:rPr>
                <w:rFonts w:hint="eastAsia" w:ascii="仿宋_GB2312" w:eastAsia="仿宋_GB2312"/>
                <w:sz w:val="18"/>
                <w:szCs w:val="18"/>
              </w:rPr>
              <w:t>米，宽</w:t>
            </w:r>
            <w:r>
              <w:rPr>
                <w:rFonts w:ascii="仿宋_GB2312" w:eastAsia="仿宋_GB2312"/>
                <w:sz w:val="18"/>
                <w:szCs w:val="18"/>
              </w:rPr>
              <w:t>6</w:t>
            </w:r>
            <w:r>
              <w:rPr>
                <w:rFonts w:hint="eastAsia" w:ascii="仿宋_GB2312" w:eastAsia="仿宋_GB2312"/>
                <w:sz w:val="18"/>
                <w:szCs w:val="18"/>
              </w:rPr>
              <w:t>米。</w:t>
            </w:r>
          </w:p>
          <w:p>
            <w:pPr>
              <w:jc w:val="left"/>
              <w:rPr>
                <w:rFonts w:ascii="仿宋_GB2312" w:hAnsi="宋体" w:eastAsia="仿宋_GB2312" w:cs="宋体"/>
                <w:sz w:val="24"/>
                <w:szCs w:val="24"/>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质量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工程验收合格率</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工程验收时通过验收的比率</w:t>
            </w:r>
          </w:p>
          <w:p>
            <w:pPr>
              <w:jc w:val="left"/>
              <w:rPr>
                <w:rFonts w:ascii="仿宋_GB2312" w:hAnsi="宋体" w:eastAsia="仿宋_GB2312" w:cs="宋体"/>
                <w:sz w:val="24"/>
                <w:szCs w:val="24"/>
              </w:rPr>
            </w:pPr>
          </w:p>
        </w:tc>
        <w:tc>
          <w:tcPr>
            <w:tcW w:w="1843" w:type="dxa"/>
            <w:vAlign w:val="center"/>
          </w:tcPr>
          <w:p>
            <w:pPr>
              <w:jc w:val="left"/>
              <w:rPr>
                <w:rFonts w:ascii="仿宋_GB2312" w:hAnsi="宋体" w:eastAsia="仿宋_GB2312" w:cs="宋体"/>
                <w:sz w:val="24"/>
                <w:szCs w:val="24"/>
              </w:rPr>
            </w:pPr>
            <w:r>
              <w:rPr>
                <w:rFonts w:ascii="仿宋_GB2312" w:eastAsia="仿宋_GB2312"/>
              </w:rPr>
              <w:t>100%</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时效</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项目及时性</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重修三座桥梁工期</w:t>
            </w:r>
          </w:p>
          <w:p>
            <w:pPr>
              <w:jc w:val="left"/>
              <w:rPr>
                <w:rFonts w:ascii="仿宋_GB2312" w:hAnsi="宋体" w:eastAsia="仿宋_GB2312" w:cs="宋体"/>
                <w:sz w:val="24"/>
                <w:szCs w:val="24"/>
              </w:rPr>
            </w:pPr>
          </w:p>
        </w:tc>
        <w:tc>
          <w:tcPr>
            <w:tcW w:w="1843" w:type="dxa"/>
            <w:vAlign w:val="center"/>
          </w:tcPr>
          <w:p>
            <w:pPr>
              <w:jc w:val="left"/>
              <w:rPr>
                <w:rFonts w:ascii="仿宋_GB2312" w:hAnsi="宋体" w:eastAsia="仿宋_GB2312" w:cs="宋体"/>
                <w:sz w:val="24"/>
                <w:szCs w:val="24"/>
              </w:rPr>
            </w:pPr>
            <w:r>
              <w:rPr>
                <w:rFonts w:ascii="仿宋_GB2312" w:eastAsia="仿宋_GB2312"/>
              </w:rPr>
              <w:t>90</w:t>
            </w:r>
            <w:r>
              <w:rPr>
                <w:rFonts w:hint="eastAsia" w:ascii="仿宋_GB2312" w:eastAsia="仿宋_GB2312"/>
              </w:rPr>
              <w:t>天</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社会效益</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改善群众出行</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改善附近五个村街群众出行。</w:t>
            </w:r>
          </w:p>
          <w:p>
            <w:pPr>
              <w:jc w:val="left"/>
              <w:rPr>
                <w:rFonts w:ascii="仿宋_GB2312" w:hAnsi="宋体" w:eastAsia="仿宋_GB2312" w:cs="宋体"/>
                <w:sz w:val="24"/>
                <w:szCs w:val="24"/>
              </w:rPr>
            </w:pPr>
          </w:p>
        </w:tc>
        <w:tc>
          <w:tcPr>
            <w:tcW w:w="1843" w:type="dxa"/>
            <w:vAlign w:val="center"/>
          </w:tcPr>
          <w:p>
            <w:pPr>
              <w:jc w:val="left"/>
              <w:rPr>
                <w:rFonts w:ascii="仿宋_GB2312" w:hAnsi="宋体" w:eastAsia="仿宋_GB2312" w:cs="宋体"/>
                <w:sz w:val="18"/>
                <w:szCs w:val="18"/>
              </w:rPr>
            </w:pPr>
            <w:r>
              <w:rPr>
                <w:rFonts w:hint="eastAsia" w:ascii="仿宋_GB2312" w:eastAsia="仿宋_GB2312"/>
                <w:sz w:val="18"/>
                <w:szCs w:val="18"/>
              </w:rPr>
              <w:t>明显方便群众出行，提升了群众出行安全。</w:t>
            </w:r>
          </w:p>
          <w:p>
            <w:pPr>
              <w:jc w:val="left"/>
              <w:rPr>
                <w:rFonts w:ascii="仿宋_GB2312" w:hAnsi="宋体" w:eastAsia="仿宋_GB2312" w:cs="宋体"/>
                <w:sz w:val="24"/>
                <w:szCs w:val="24"/>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经济效益</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降低运输和出行成本</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附近商户、工厂及群众收益率</w:t>
            </w:r>
          </w:p>
          <w:p>
            <w:pPr>
              <w:jc w:val="left"/>
              <w:rPr>
                <w:rFonts w:ascii="仿宋_GB2312" w:hAnsi="宋体" w:eastAsia="仿宋_GB2312" w:cs="宋体"/>
                <w:sz w:val="24"/>
                <w:szCs w:val="24"/>
              </w:rPr>
            </w:pPr>
          </w:p>
        </w:tc>
        <w:tc>
          <w:tcPr>
            <w:tcW w:w="1843" w:type="dxa"/>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97%</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满意度</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受益群众调查中，满意和较满意的人数占全部调查人数的比率</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受益商铺调查中，满意和较满意的人数占全部调查人数的比率</w:t>
            </w:r>
          </w:p>
        </w:tc>
        <w:tc>
          <w:tcPr>
            <w:tcW w:w="1843" w:type="dxa"/>
            <w:vAlign w:val="center"/>
          </w:tcPr>
          <w:p>
            <w:pPr>
              <w:jc w:val="left"/>
              <w:rPr>
                <w:rFonts w:ascii="仿宋_GB2312" w:hAnsi="宋体" w:eastAsia="仿宋_GB2312" w:cs="宋体"/>
                <w:sz w:val="24"/>
                <w:szCs w:val="24"/>
              </w:rPr>
            </w:pPr>
            <w:r>
              <w:rPr>
                <w:rFonts w:ascii="仿宋_GB2312" w:eastAsia="仿宋_GB2312"/>
              </w:rPr>
              <w:t>98%</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r>
        <w:rPr>
          <w:rFonts w:ascii="Times New Roman" w:hAnsi="Times New Roman" w:eastAsia="仿宋_GB2312" w:cs="Times New Roman"/>
          <w:sz w:val="28"/>
        </w:rPr>
        <w:t>3.</w:t>
      </w:r>
      <w:r>
        <w:t xml:space="preserve"> </w:t>
      </w:r>
      <w:r>
        <w:rPr>
          <w:rFonts w:hint="eastAsia" w:ascii="Times New Roman" w:hAnsi="Times New Roman" w:eastAsia="仿宋_GB2312" w:cs="Times New Roman"/>
          <w:sz w:val="28"/>
        </w:rPr>
        <w:t>德归镇2022年一事一议工作经费</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资金使用率</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确保经费用于一事一议项目</w:t>
            </w:r>
          </w:p>
        </w:tc>
        <w:tc>
          <w:tcPr>
            <w:tcW w:w="1843" w:type="dxa"/>
            <w:vAlign w:val="center"/>
          </w:tcPr>
          <w:p>
            <w:pPr>
              <w:spacing w:line="360" w:lineRule="auto"/>
              <w:jc w:val="left"/>
              <w:rPr>
                <w:rFonts w:ascii="Times New Roman" w:hAnsi="Times New Roman" w:eastAsia="仿宋_GB2312" w:cs="Times New Roman"/>
              </w:rPr>
            </w:pPr>
            <w:r>
              <w:rPr>
                <w:rFonts w:ascii="仿宋_GB2312" w:eastAsia="仿宋_GB2312"/>
              </w:rPr>
              <w:t>100%</w:t>
            </w: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成本</w:t>
            </w: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经费使用标准</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严格按照管理办法分配资金</w:t>
            </w:r>
          </w:p>
        </w:tc>
        <w:tc>
          <w:tcPr>
            <w:tcW w:w="1843" w:type="dxa"/>
            <w:vAlign w:val="center"/>
          </w:tcPr>
          <w:p>
            <w:pPr>
              <w:spacing w:line="360" w:lineRule="auto"/>
              <w:jc w:val="left"/>
              <w:rPr>
                <w:rFonts w:ascii="仿宋_GB2312" w:hAnsi="宋体" w:eastAsia="仿宋_GB2312" w:cs="宋体"/>
                <w:sz w:val="24"/>
                <w:szCs w:val="24"/>
              </w:rPr>
            </w:pPr>
            <w:r>
              <w:rPr>
                <w:rFonts w:ascii="仿宋_GB2312" w:eastAsia="仿宋_GB2312"/>
              </w:rPr>
              <w:t>100%</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质量</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资金使用完成率</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保障工作经费完成使用</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97</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时效</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资金到位率</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实际到位奖补资金占应到位资金的比率</w:t>
            </w:r>
          </w:p>
        </w:tc>
        <w:tc>
          <w:tcPr>
            <w:tcW w:w="1843" w:type="dxa"/>
            <w:vAlign w:val="center"/>
          </w:tcPr>
          <w:p>
            <w:pPr>
              <w:spacing w:line="360" w:lineRule="auto"/>
              <w:jc w:val="left"/>
              <w:rPr>
                <w:rFonts w:ascii="仿宋_GB2312" w:hAnsi="宋体" w:eastAsia="仿宋_GB2312" w:cs="宋体"/>
                <w:sz w:val="24"/>
                <w:szCs w:val="24"/>
              </w:rPr>
            </w:pPr>
            <w:r>
              <w:rPr>
                <w:rFonts w:ascii="仿宋_GB2312" w:eastAsia="仿宋_GB2312"/>
              </w:rPr>
              <w:t>100%</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社会效益</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社会稳定水平</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通过一事一议项目的开展，促进社会稳定水平逐步提高</w:t>
            </w:r>
          </w:p>
        </w:tc>
        <w:tc>
          <w:tcPr>
            <w:tcW w:w="1843" w:type="dxa"/>
            <w:vAlign w:val="center"/>
          </w:tcPr>
          <w:p>
            <w:pPr>
              <w:jc w:val="left"/>
              <w:rPr>
                <w:rFonts w:ascii="仿宋_GB2312" w:hAnsi="宋体" w:eastAsia="仿宋_GB2312" w:cs="宋体"/>
                <w:sz w:val="24"/>
                <w:szCs w:val="24"/>
              </w:rPr>
            </w:pPr>
            <w:r>
              <w:rPr>
                <w:rFonts w:ascii="仿宋_GB2312" w:eastAsia="仿宋_GB2312"/>
              </w:rPr>
              <w:t>97%</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经济效益</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农村事业对国民经济的发展贡献</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反映农村公益事业投资对经济发展的拉动作用</w:t>
            </w:r>
          </w:p>
        </w:tc>
        <w:tc>
          <w:tcPr>
            <w:tcW w:w="1843" w:type="dxa"/>
            <w:vAlign w:val="center"/>
          </w:tcPr>
          <w:p>
            <w:pPr>
              <w:spacing w:line="360" w:lineRule="auto"/>
              <w:jc w:val="left"/>
              <w:rPr>
                <w:rFonts w:ascii="仿宋_GB2312" w:hAnsi="宋体" w:eastAsia="仿宋_GB2312" w:cs="宋体"/>
                <w:sz w:val="24"/>
                <w:szCs w:val="24"/>
              </w:rPr>
            </w:pPr>
            <w:r>
              <w:rPr>
                <w:rFonts w:ascii="仿宋_GB2312" w:eastAsia="仿宋_GB2312"/>
              </w:rPr>
              <w:t>100%</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jc w:val="left"/>
              <w:rPr>
                <w:rFonts w:ascii="仿宋_GB2312" w:hAnsi="宋体" w:eastAsia="仿宋_GB2312" w:cs="宋体"/>
                <w:sz w:val="20"/>
                <w:szCs w:val="20"/>
              </w:rPr>
            </w:pPr>
            <w:r>
              <w:rPr>
                <w:rFonts w:hint="eastAsia" w:ascii="仿宋_GB2312" w:eastAsia="仿宋_GB2312"/>
                <w:sz w:val="20"/>
                <w:szCs w:val="20"/>
              </w:rPr>
              <w:t>满意度</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满意度</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参会人员满意度占总人数的比例</w:t>
            </w:r>
          </w:p>
          <w:p>
            <w:pPr>
              <w:spacing w:line="300" w:lineRule="exact"/>
              <w:jc w:val="left"/>
              <w:rPr>
                <w:rFonts w:ascii="Times New Roman" w:hAnsi="Times New Roman" w:eastAsia="仿宋_GB2312" w:cs="Times New Roman"/>
              </w:rPr>
            </w:pPr>
          </w:p>
        </w:tc>
        <w:tc>
          <w:tcPr>
            <w:tcW w:w="1843" w:type="dxa"/>
            <w:vAlign w:val="center"/>
          </w:tcPr>
          <w:p>
            <w:pPr>
              <w:jc w:val="left"/>
              <w:rPr>
                <w:rFonts w:ascii="仿宋_GB2312" w:hAnsi="宋体" w:eastAsia="仿宋_GB2312" w:cs="宋体"/>
                <w:sz w:val="24"/>
                <w:szCs w:val="24"/>
              </w:rPr>
            </w:pPr>
            <w:r>
              <w:rPr>
                <w:rFonts w:ascii="仿宋_GB2312" w:eastAsia="仿宋_GB2312"/>
              </w:rPr>
              <w:t>98%</w:t>
            </w:r>
          </w:p>
          <w:p>
            <w:pPr>
              <w:spacing w:line="300" w:lineRule="exact"/>
              <w:jc w:val="left"/>
              <w:rPr>
                <w:rFonts w:ascii="Times New Roman" w:hAnsi="Times New Roman" w:eastAsia="仿宋_GB2312" w:cs="Times New Roman"/>
              </w:rPr>
            </w:pPr>
          </w:p>
        </w:tc>
        <w:tc>
          <w:tcPr>
            <w:tcW w:w="2155" w:type="dxa"/>
            <w:vAlign w:val="center"/>
          </w:tcPr>
          <w:p>
            <w:pPr>
              <w:jc w:val="left"/>
              <w:rPr>
                <w:rFonts w:hint="eastAsia" w:ascii="仿宋_GB2312" w:hAnsi="宋体" w:eastAsia="仿宋_GB2312" w:cs="宋体"/>
                <w:sz w:val="24"/>
                <w:szCs w:val="24"/>
                <w:lang w:eastAsia="zh-CN"/>
              </w:rPr>
            </w:pPr>
            <w:r>
              <w:rPr>
                <w:rFonts w:hint="eastAsia" w:ascii="仿宋_GB2312" w:eastAsia="仿宋_GB2312"/>
                <w:lang w:eastAsia="zh-CN"/>
              </w:rPr>
              <w:t>问卷调查</w:t>
            </w:r>
          </w:p>
          <w:p>
            <w:pPr>
              <w:spacing w:line="300" w:lineRule="exact"/>
              <w:jc w:val="left"/>
              <w:rPr>
                <w:rFonts w:ascii="Times New Roman" w:hAnsi="Times New Roman" w:eastAsia="仿宋_GB2312" w:cs="Times New Roman"/>
              </w:rPr>
            </w:pP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28"/>
          <w:lang w:val="en-US" w:eastAsia="zh-CN"/>
        </w:rPr>
        <w:t>4</w:t>
      </w:r>
      <w:r>
        <w:rPr>
          <w:rFonts w:ascii="Times New Roman" w:hAnsi="Times New Roman" w:eastAsia="仿宋_GB2312" w:cs="Times New Roman"/>
          <w:sz w:val="28"/>
        </w:rPr>
        <w:t>.</w:t>
      </w:r>
      <w:r>
        <w:t xml:space="preserve"> </w:t>
      </w:r>
      <w:r>
        <w:rPr>
          <w:rFonts w:hint="eastAsia" w:ascii="Times New Roman" w:hAnsi="Times New Roman" w:eastAsia="仿宋_GB2312" w:cs="Times New Roman"/>
          <w:sz w:val="28"/>
        </w:rPr>
        <w:t>德归镇2022年一事一议</w:t>
      </w:r>
      <w:r>
        <w:rPr>
          <w:rFonts w:hint="eastAsia" w:ascii="Times New Roman" w:hAnsi="Times New Roman" w:eastAsia="仿宋_GB2312" w:cs="Times New Roman"/>
          <w:sz w:val="28"/>
          <w:lang w:eastAsia="zh-CN"/>
        </w:rPr>
        <w:t>奖补资金</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both"/>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资金使用率</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确保经费用于一事一议项目</w:t>
            </w:r>
          </w:p>
        </w:tc>
        <w:tc>
          <w:tcPr>
            <w:tcW w:w="1843" w:type="dxa"/>
            <w:vAlign w:val="center"/>
          </w:tcPr>
          <w:p>
            <w:pPr>
              <w:spacing w:line="360" w:lineRule="auto"/>
              <w:jc w:val="left"/>
              <w:rPr>
                <w:rFonts w:ascii="Times New Roman" w:hAnsi="Times New Roman" w:eastAsia="仿宋_GB2312" w:cs="Times New Roman"/>
              </w:rPr>
            </w:pPr>
            <w:r>
              <w:rPr>
                <w:rFonts w:ascii="仿宋_GB2312" w:eastAsia="仿宋_GB2312"/>
              </w:rPr>
              <w:t>100%</w:t>
            </w: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成本</w:t>
            </w: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经费使用标准</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严格按照管理办法分配资金</w:t>
            </w:r>
          </w:p>
        </w:tc>
        <w:tc>
          <w:tcPr>
            <w:tcW w:w="1843" w:type="dxa"/>
            <w:vAlign w:val="center"/>
          </w:tcPr>
          <w:p>
            <w:pPr>
              <w:spacing w:line="360" w:lineRule="auto"/>
              <w:jc w:val="left"/>
              <w:rPr>
                <w:rFonts w:ascii="仿宋_GB2312" w:hAnsi="宋体" w:eastAsia="仿宋_GB2312" w:cs="宋体"/>
                <w:sz w:val="24"/>
                <w:szCs w:val="24"/>
              </w:rPr>
            </w:pPr>
            <w:r>
              <w:rPr>
                <w:rFonts w:ascii="仿宋_GB2312" w:eastAsia="仿宋_GB2312"/>
              </w:rPr>
              <w:t>100%</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质量</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资金使用完成率</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保障工作经费完成使用</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97</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时效</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资金到位率</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实际到位奖补资金占应到位资金的比率</w:t>
            </w:r>
          </w:p>
        </w:tc>
        <w:tc>
          <w:tcPr>
            <w:tcW w:w="1843" w:type="dxa"/>
            <w:vAlign w:val="center"/>
          </w:tcPr>
          <w:p>
            <w:pPr>
              <w:spacing w:line="360" w:lineRule="auto"/>
              <w:jc w:val="left"/>
              <w:rPr>
                <w:rFonts w:ascii="仿宋_GB2312" w:hAnsi="宋体" w:eastAsia="仿宋_GB2312" w:cs="宋体"/>
                <w:sz w:val="24"/>
                <w:szCs w:val="24"/>
              </w:rPr>
            </w:pPr>
            <w:r>
              <w:rPr>
                <w:rFonts w:ascii="仿宋_GB2312" w:eastAsia="仿宋_GB2312"/>
              </w:rPr>
              <w:t>100%</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社会效益</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社会稳定水平</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通过一事一议项目的开展，促进社会稳定水平逐步提高</w:t>
            </w:r>
          </w:p>
        </w:tc>
        <w:tc>
          <w:tcPr>
            <w:tcW w:w="1843" w:type="dxa"/>
            <w:vAlign w:val="center"/>
          </w:tcPr>
          <w:p>
            <w:pPr>
              <w:jc w:val="left"/>
              <w:rPr>
                <w:rFonts w:ascii="仿宋_GB2312" w:hAnsi="宋体" w:eastAsia="仿宋_GB2312" w:cs="宋体"/>
                <w:sz w:val="24"/>
                <w:szCs w:val="24"/>
              </w:rPr>
            </w:pPr>
            <w:r>
              <w:rPr>
                <w:rFonts w:ascii="仿宋_GB2312" w:eastAsia="仿宋_GB2312"/>
              </w:rPr>
              <w:t>97%</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经济效益</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农村事业对国民经济的发展贡献</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反映农村公益事业投资对经济发展的拉动作用</w:t>
            </w:r>
          </w:p>
        </w:tc>
        <w:tc>
          <w:tcPr>
            <w:tcW w:w="1843" w:type="dxa"/>
            <w:vAlign w:val="center"/>
          </w:tcPr>
          <w:p>
            <w:pPr>
              <w:spacing w:line="360" w:lineRule="auto"/>
              <w:jc w:val="left"/>
              <w:rPr>
                <w:rFonts w:ascii="仿宋_GB2312" w:hAnsi="宋体" w:eastAsia="仿宋_GB2312" w:cs="宋体"/>
                <w:sz w:val="24"/>
                <w:szCs w:val="24"/>
              </w:rPr>
            </w:pPr>
            <w:r>
              <w:rPr>
                <w:rFonts w:ascii="仿宋_GB2312" w:eastAsia="仿宋_GB2312"/>
              </w:rPr>
              <w:t>100%</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jc w:val="left"/>
              <w:rPr>
                <w:rFonts w:ascii="仿宋_GB2312" w:hAnsi="宋体" w:eastAsia="仿宋_GB2312" w:cs="宋体"/>
                <w:sz w:val="20"/>
                <w:szCs w:val="20"/>
              </w:rPr>
            </w:pPr>
            <w:r>
              <w:rPr>
                <w:rFonts w:hint="eastAsia" w:ascii="仿宋_GB2312" w:eastAsia="仿宋_GB2312"/>
                <w:sz w:val="20"/>
                <w:szCs w:val="20"/>
              </w:rPr>
              <w:t>满意度</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满意度</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参会人员满意度占总人数的比例</w:t>
            </w:r>
          </w:p>
          <w:p>
            <w:pPr>
              <w:spacing w:line="300" w:lineRule="exact"/>
              <w:jc w:val="left"/>
              <w:rPr>
                <w:rFonts w:ascii="Times New Roman" w:hAnsi="Times New Roman" w:eastAsia="仿宋_GB2312" w:cs="Times New Roman"/>
              </w:rPr>
            </w:pPr>
          </w:p>
        </w:tc>
        <w:tc>
          <w:tcPr>
            <w:tcW w:w="1843" w:type="dxa"/>
            <w:vAlign w:val="center"/>
          </w:tcPr>
          <w:p>
            <w:pPr>
              <w:jc w:val="left"/>
              <w:rPr>
                <w:rFonts w:ascii="仿宋_GB2312" w:hAnsi="宋体" w:eastAsia="仿宋_GB2312" w:cs="宋体"/>
                <w:sz w:val="24"/>
                <w:szCs w:val="24"/>
              </w:rPr>
            </w:pPr>
            <w:r>
              <w:rPr>
                <w:rFonts w:ascii="仿宋_GB2312" w:eastAsia="仿宋_GB2312"/>
              </w:rPr>
              <w:t>98%</w:t>
            </w:r>
          </w:p>
          <w:p>
            <w:pPr>
              <w:spacing w:line="300" w:lineRule="exact"/>
              <w:jc w:val="left"/>
              <w:rPr>
                <w:rFonts w:ascii="Times New Roman" w:hAnsi="Times New Roman" w:eastAsia="仿宋_GB2312" w:cs="Times New Roman"/>
              </w:rPr>
            </w:pPr>
          </w:p>
        </w:tc>
        <w:tc>
          <w:tcPr>
            <w:tcW w:w="2155" w:type="dxa"/>
            <w:vAlign w:val="center"/>
          </w:tcPr>
          <w:p>
            <w:pPr>
              <w:jc w:val="left"/>
              <w:rPr>
                <w:rFonts w:hint="eastAsia" w:ascii="仿宋_GB2312" w:hAnsi="宋体" w:eastAsia="仿宋_GB2312" w:cs="宋体"/>
                <w:sz w:val="24"/>
                <w:szCs w:val="24"/>
                <w:lang w:eastAsia="zh-CN"/>
              </w:rPr>
            </w:pPr>
            <w:r>
              <w:rPr>
                <w:rFonts w:hint="eastAsia" w:ascii="仿宋_GB2312" w:eastAsia="仿宋_GB2312"/>
                <w:lang w:eastAsia="zh-CN"/>
              </w:rPr>
              <w:t>问卷调查</w:t>
            </w:r>
          </w:p>
          <w:p>
            <w:pPr>
              <w:spacing w:line="300" w:lineRule="exact"/>
              <w:jc w:val="left"/>
              <w:rPr>
                <w:rFonts w:ascii="Times New Roman" w:hAnsi="Times New Roman" w:eastAsia="仿宋_GB2312" w:cs="Times New Roman"/>
              </w:rPr>
            </w:pP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宋体" w:cs="Times New Roman"/>
          <w:sz w:val="32"/>
          <w:szCs w:val="32"/>
          <w:lang w:val="en-US" w:eastAsia="zh-CN"/>
        </w:rPr>
      </w:pPr>
      <w:r>
        <w:rPr>
          <w:rFonts w:hint="eastAsia" w:ascii="Times New Roman" w:hAnsi="Times New Roman" w:eastAsia="仿宋_GB2312" w:cs="Times New Roman"/>
          <w:sz w:val="28"/>
          <w:lang w:val="en-US" w:eastAsia="zh-CN"/>
        </w:rPr>
        <w:t>5</w:t>
      </w:r>
      <w:r>
        <w:rPr>
          <w:rFonts w:ascii="Times New Roman" w:hAnsi="Times New Roman" w:eastAsia="仿宋_GB2312" w:cs="Times New Roman"/>
          <w:sz w:val="28"/>
        </w:rPr>
        <w:t>.</w:t>
      </w:r>
      <w:r>
        <w:t xml:space="preserve"> </w:t>
      </w:r>
      <w:r>
        <w:rPr>
          <w:rFonts w:hint="eastAsia" w:ascii="Times New Roman" w:hAnsi="Times New Roman" w:eastAsia="仿宋_GB2312" w:cs="Times New Roman"/>
          <w:sz w:val="28"/>
          <w:lang w:eastAsia="zh-CN"/>
        </w:rPr>
        <w:t>德归镇基础设施配套费资金</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both"/>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公共基础设施建设数量</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用于镇公共设施建设、城市环境卫生建设等,维护镇区内道路，做好供排水，共建设数量</w:t>
            </w:r>
          </w:p>
        </w:tc>
        <w:tc>
          <w:tcPr>
            <w:tcW w:w="1843" w:type="dxa"/>
            <w:vAlign w:val="center"/>
          </w:tcPr>
          <w:p>
            <w:pPr>
              <w:spacing w:line="360" w:lineRule="auto"/>
              <w:jc w:val="left"/>
              <w:rPr>
                <w:rFonts w:ascii="Times New Roman" w:hAnsi="Times New Roman" w:eastAsia="仿宋_GB2312" w:cs="Times New Roman"/>
              </w:rPr>
            </w:pPr>
            <w:r>
              <w:rPr>
                <w:rFonts w:ascii="仿宋_GB2312" w:eastAsia="仿宋_GB2312"/>
              </w:rPr>
              <w:t>100%</w:t>
            </w: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成本</w:t>
            </w: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公共基础设施是否超预算</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公共设施建设、城市环境卫生建设等是否超预算</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100</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质量</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保障本单位公共设施维护、建设和管理</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严格按照城市建设配套费的管理办法，加强对配套费征收、使用的监督检查</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99</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时效</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资金到位率</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实际到位奖补资金占应到位资金的比率</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98</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社会效益</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公共基础设施建设情况</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及时修缮和维护公共设施，保障正常使用；街道干净整齐，公共设施、基础设施完备。</w:t>
            </w:r>
          </w:p>
        </w:tc>
        <w:tc>
          <w:tcPr>
            <w:tcW w:w="1843" w:type="dxa"/>
            <w:vAlign w:val="center"/>
          </w:tcPr>
          <w:p>
            <w:pPr>
              <w:jc w:val="left"/>
              <w:rPr>
                <w:rFonts w:ascii="仿宋_GB2312" w:hAnsi="宋体" w:eastAsia="仿宋_GB2312" w:cs="宋体"/>
                <w:sz w:val="24"/>
                <w:szCs w:val="24"/>
              </w:rPr>
            </w:pPr>
            <w:r>
              <w:rPr>
                <w:rFonts w:hint="eastAsia" w:ascii="仿宋_GB2312" w:eastAsia="仿宋_GB2312"/>
                <w:lang w:val="en-US" w:eastAsia="zh-CN"/>
              </w:rPr>
              <w:t>99</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spacing w:line="300" w:lineRule="exact"/>
              <w:jc w:val="center"/>
              <w:rPr>
                <w:rFonts w:hint="eastAsia" w:ascii="Times New Roman" w:hAnsi="Times New Roman" w:eastAsia="仿宋_GB2312" w:cs="Times New Roman"/>
              </w:rPr>
            </w:pP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环境效益</w:t>
            </w:r>
          </w:p>
        </w:tc>
        <w:tc>
          <w:tcPr>
            <w:tcW w:w="1985" w:type="dxa"/>
            <w:vAlign w:val="center"/>
          </w:tcPr>
          <w:p>
            <w:pPr>
              <w:spacing w:line="300" w:lineRule="exact"/>
              <w:jc w:val="left"/>
              <w:rPr>
                <w:rFonts w:hint="eastAsia" w:ascii="仿宋_GB2312" w:eastAsia="仿宋_GB2312"/>
                <w:sz w:val="20"/>
                <w:szCs w:val="20"/>
              </w:rPr>
            </w:pPr>
            <w:r>
              <w:rPr>
                <w:rFonts w:hint="eastAsia" w:ascii="仿宋_GB2312" w:eastAsia="仿宋_GB2312"/>
                <w:sz w:val="20"/>
                <w:szCs w:val="20"/>
              </w:rPr>
              <w:t>镇区环境状况</w:t>
            </w:r>
          </w:p>
        </w:tc>
        <w:tc>
          <w:tcPr>
            <w:tcW w:w="3402" w:type="dxa"/>
            <w:vAlign w:val="center"/>
          </w:tcPr>
          <w:p>
            <w:pPr>
              <w:spacing w:line="300" w:lineRule="exact"/>
              <w:jc w:val="left"/>
              <w:rPr>
                <w:rFonts w:hint="eastAsia" w:ascii="仿宋_GB2312" w:eastAsia="仿宋_GB2312"/>
                <w:sz w:val="20"/>
                <w:szCs w:val="20"/>
              </w:rPr>
            </w:pPr>
            <w:r>
              <w:rPr>
                <w:rFonts w:hint="eastAsia" w:ascii="仿宋_GB2312" w:eastAsia="仿宋_GB2312"/>
                <w:sz w:val="20"/>
                <w:szCs w:val="20"/>
              </w:rPr>
              <w:t>指导农村住房建设、住房安全和危房改造；改善管区和村庄人居环境；指导全区街道绿化建设；加强生态村建设；指导全区公用设施安全和应急管理。指导城市市容环境治理，改善人居环境。</w:t>
            </w:r>
          </w:p>
        </w:tc>
        <w:tc>
          <w:tcPr>
            <w:tcW w:w="1843" w:type="dxa"/>
            <w:vAlign w:val="center"/>
          </w:tcPr>
          <w:p>
            <w:pPr>
              <w:jc w:val="left"/>
              <w:rPr>
                <w:rFonts w:hint="default" w:ascii="Times New Roman" w:hAnsi="Times New Roman" w:eastAsia="仿宋_GB2312" w:cs="Times New Roman"/>
                <w:lang w:val="en-US" w:eastAsia="zh-CN"/>
              </w:rPr>
            </w:pPr>
            <w:r>
              <w:rPr>
                <w:rFonts w:hint="eastAsia" w:ascii="仿宋_GB2312" w:eastAsia="仿宋_GB2312"/>
                <w:lang w:val="en-US" w:eastAsia="zh-CN"/>
              </w:rPr>
              <w:t>99</w:t>
            </w:r>
            <w:r>
              <w:rPr>
                <w:rFonts w:ascii="仿宋_GB2312" w:eastAsia="仿宋_GB2312"/>
              </w:rPr>
              <w:t>%</w:t>
            </w:r>
          </w:p>
        </w:tc>
        <w:tc>
          <w:tcPr>
            <w:tcW w:w="2155" w:type="dxa"/>
            <w:vAlign w:val="center"/>
          </w:tcPr>
          <w:p>
            <w:pPr>
              <w:spacing w:line="300" w:lineRule="exact"/>
              <w:jc w:val="left"/>
              <w:rPr>
                <w:rFonts w:hint="eastAsia" w:ascii="仿宋_GB2312" w:eastAsia="仿宋_GB2312"/>
              </w:rPr>
            </w:pPr>
            <w:r>
              <w:rPr>
                <w:rFonts w:hint="eastAsia" w:ascii="仿宋_GB2312" w:eastAsia="仿宋_GB2312"/>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spacing w:line="300" w:lineRule="exact"/>
              <w:jc w:val="center"/>
              <w:rPr>
                <w:rFonts w:hint="eastAsia" w:ascii="Times New Roman" w:hAnsi="Times New Roman" w:eastAsia="仿宋_GB2312" w:cs="Times New Roman"/>
              </w:rPr>
            </w:pPr>
          </w:p>
        </w:tc>
        <w:tc>
          <w:tcPr>
            <w:tcW w:w="2268" w:type="dxa"/>
            <w:vAlign w:val="center"/>
          </w:tcPr>
          <w:p>
            <w:pPr>
              <w:spacing w:line="300" w:lineRule="exact"/>
              <w:jc w:val="left"/>
              <w:rPr>
                <w:rFonts w:hint="eastAsia" w:ascii="Times New Roman" w:hAnsi="Times New Roman" w:eastAsia="仿宋_GB2312" w:cs="Times New Roman"/>
              </w:rPr>
            </w:pPr>
            <w:r>
              <w:rPr>
                <w:rFonts w:hint="eastAsia" w:ascii="Times New Roman" w:hAnsi="Times New Roman" w:eastAsia="仿宋_GB2312" w:cs="Times New Roman"/>
              </w:rPr>
              <w:t>可持续影响</w:t>
            </w:r>
          </w:p>
        </w:tc>
        <w:tc>
          <w:tcPr>
            <w:tcW w:w="1985" w:type="dxa"/>
            <w:vAlign w:val="center"/>
          </w:tcPr>
          <w:p>
            <w:pPr>
              <w:spacing w:line="300" w:lineRule="exact"/>
              <w:jc w:val="left"/>
              <w:rPr>
                <w:rFonts w:hint="eastAsia" w:ascii="仿宋_GB2312" w:eastAsia="仿宋_GB2312"/>
                <w:sz w:val="20"/>
                <w:szCs w:val="20"/>
              </w:rPr>
            </w:pPr>
            <w:r>
              <w:rPr>
                <w:rFonts w:hint="eastAsia" w:ascii="仿宋_GB2312" w:eastAsia="仿宋_GB2312"/>
                <w:sz w:val="20"/>
                <w:szCs w:val="20"/>
              </w:rPr>
              <w:t>镇容镇貌，方便居民</w:t>
            </w:r>
          </w:p>
        </w:tc>
        <w:tc>
          <w:tcPr>
            <w:tcW w:w="3402" w:type="dxa"/>
            <w:vAlign w:val="center"/>
          </w:tcPr>
          <w:p>
            <w:pPr>
              <w:spacing w:line="300" w:lineRule="exact"/>
              <w:jc w:val="left"/>
              <w:rPr>
                <w:rFonts w:hint="eastAsia" w:ascii="仿宋_GB2312" w:eastAsia="仿宋_GB2312"/>
                <w:sz w:val="20"/>
                <w:szCs w:val="20"/>
              </w:rPr>
            </w:pPr>
            <w:r>
              <w:rPr>
                <w:rFonts w:hint="eastAsia" w:ascii="仿宋_GB2312" w:eastAsia="仿宋_GB2312"/>
                <w:sz w:val="20"/>
                <w:szCs w:val="20"/>
              </w:rPr>
              <w:t>通过项目的实施，力争让全镇村居民方便美化镇区</w:t>
            </w:r>
          </w:p>
        </w:tc>
        <w:tc>
          <w:tcPr>
            <w:tcW w:w="1843" w:type="dxa"/>
            <w:vAlign w:val="center"/>
          </w:tcPr>
          <w:p>
            <w:pPr>
              <w:jc w:val="left"/>
              <w:rPr>
                <w:rFonts w:hint="eastAsia" w:ascii="仿宋_GB2312" w:eastAsia="仿宋_GB2312"/>
                <w:lang w:val="en-US" w:eastAsia="zh-CN"/>
              </w:rPr>
            </w:pPr>
            <w:r>
              <w:rPr>
                <w:rFonts w:hint="eastAsia" w:ascii="仿宋_GB2312" w:eastAsia="仿宋_GB2312"/>
                <w:lang w:val="en-US" w:eastAsia="zh-CN"/>
              </w:rPr>
              <w:t>99</w:t>
            </w:r>
            <w:r>
              <w:rPr>
                <w:rFonts w:ascii="仿宋_GB2312" w:eastAsia="仿宋_GB2312"/>
              </w:rPr>
              <w:t>%</w:t>
            </w:r>
          </w:p>
        </w:tc>
        <w:tc>
          <w:tcPr>
            <w:tcW w:w="2155" w:type="dxa"/>
            <w:vAlign w:val="center"/>
          </w:tcPr>
          <w:p>
            <w:pPr>
              <w:spacing w:line="300" w:lineRule="exact"/>
              <w:jc w:val="left"/>
              <w:rPr>
                <w:rFonts w:hint="eastAsia" w:ascii="仿宋_GB2312" w:eastAsia="仿宋_GB2312"/>
              </w:rPr>
            </w:pPr>
            <w:r>
              <w:rPr>
                <w:rFonts w:hint="eastAsia" w:ascii="仿宋_GB2312" w:eastAsia="仿宋_GB2312"/>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经济效益</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按照城市总体规划要求，修缮公有房屋，道路维护，清理垃圾。</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在城市规划和建设中，树立经济行为理念。城市建设本身就是一个投入建设，有助于提高城市规划，达到环境美化</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98</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jc w:val="left"/>
              <w:rPr>
                <w:rFonts w:ascii="仿宋_GB2312" w:hAnsi="宋体" w:eastAsia="仿宋_GB2312" w:cs="宋体"/>
                <w:sz w:val="20"/>
                <w:szCs w:val="20"/>
              </w:rPr>
            </w:pPr>
            <w:r>
              <w:rPr>
                <w:rFonts w:hint="eastAsia" w:ascii="仿宋_GB2312" w:eastAsia="仿宋_GB2312"/>
                <w:sz w:val="20"/>
                <w:szCs w:val="20"/>
              </w:rPr>
              <w:t>满意度</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满意度</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参会人员满意度占总人数的比例</w:t>
            </w:r>
          </w:p>
          <w:p>
            <w:pPr>
              <w:spacing w:line="300" w:lineRule="exact"/>
              <w:jc w:val="left"/>
              <w:rPr>
                <w:rFonts w:ascii="Times New Roman" w:hAnsi="Times New Roman" w:eastAsia="仿宋_GB2312" w:cs="Times New Roman"/>
              </w:rPr>
            </w:pPr>
          </w:p>
        </w:tc>
        <w:tc>
          <w:tcPr>
            <w:tcW w:w="1843" w:type="dxa"/>
            <w:vAlign w:val="center"/>
          </w:tcPr>
          <w:p>
            <w:pPr>
              <w:jc w:val="left"/>
              <w:rPr>
                <w:rFonts w:ascii="仿宋_GB2312" w:hAnsi="宋体" w:eastAsia="仿宋_GB2312" w:cs="宋体"/>
                <w:sz w:val="24"/>
                <w:szCs w:val="24"/>
              </w:rPr>
            </w:pPr>
            <w:r>
              <w:rPr>
                <w:rFonts w:ascii="仿宋_GB2312" w:eastAsia="仿宋_GB2312"/>
              </w:rPr>
              <w:t>98%</w:t>
            </w:r>
          </w:p>
          <w:p>
            <w:pPr>
              <w:spacing w:line="300" w:lineRule="exact"/>
              <w:jc w:val="left"/>
              <w:rPr>
                <w:rFonts w:ascii="Times New Roman" w:hAnsi="Times New Roman" w:eastAsia="仿宋_GB2312" w:cs="Times New Roman"/>
              </w:rPr>
            </w:pPr>
          </w:p>
        </w:tc>
        <w:tc>
          <w:tcPr>
            <w:tcW w:w="2155" w:type="dxa"/>
            <w:vAlign w:val="center"/>
          </w:tcPr>
          <w:p>
            <w:pPr>
              <w:jc w:val="left"/>
              <w:rPr>
                <w:rFonts w:hint="eastAsia" w:ascii="仿宋_GB2312" w:hAnsi="宋体" w:eastAsia="仿宋_GB2312" w:cs="宋体"/>
                <w:sz w:val="24"/>
                <w:szCs w:val="24"/>
                <w:lang w:eastAsia="zh-CN"/>
              </w:rPr>
            </w:pPr>
            <w:r>
              <w:rPr>
                <w:rFonts w:hint="eastAsia" w:ascii="仿宋_GB2312" w:eastAsia="仿宋_GB2312"/>
                <w:lang w:eastAsia="zh-CN"/>
              </w:rPr>
              <w:t>问卷调查</w:t>
            </w:r>
          </w:p>
          <w:p>
            <w:pPr>
              <w:spacing w:line="300" w:lineRule="exact"/>
              <w:jc w:val="left"/>
              <w:rPr>
                <w:rFonts w:ascii="Times New Roman" w:hAnsi="Times New Roman" w:eastAsia="仿宋_GB2312" w:cs="Times New Roman"/>
              </w:rPr>
            </w:pPr>
          </w:p>
        </w:tc>
      </w:tr>
    </w:tbl>
    <w:p>
      <w:pPr>
        <w:ind w:firstLine="560" w:firstLineChars="200"/>
        <w:jc w:val="left"/>
        <w:outlineLvl w:val="1"/>
        <w:rPr>
          <w:rFonts w:hint="eastAsia" w:ascii="Times New Roman" w:hAnsi="Times New Roman" w:eastAsia="宋体" w:cs="Times New Roman"/>
          <w:sz w:val="32"/>
          <w:szCs w:val="32"/>
          <w:lang w:val="en-US" w:eastAsia="zh-CN"/>
        </w:rPr>
      </w:pPr>
      <w:r>
        <w:rPr>
          <w:rFonts w:hint="eastAsia" w:ascii="Times New Roman" w:hAnsi="Times New Roman" w:eastAsia="仿宋_GB2312" w:cs="Times New Roman"/>
          <w:sz w:val="28"/>
          <w:lang w:val="en-US" w:eastAsia="zh-CN"/>
        </w:rPr>
        <w:t>6</w:t>
      </w:r>
      <w:r>
        <w:rPr>
          <w:rFonts w:ascii="Times New Roman" w:hAnsi="Times New Roman" w:eastAsia="仿宋_GB2312" w:cs="Times New Roman"/>
          <w:sz w:val="28"/>
        </w:rPr>
        <w:t>.</w:t>
      </w:r>
      <w:r>
        <w:t xml:space="preserve"> </w:t>
      </w:r>
      <w:r>
        <w:rPr>
          <w:rFonts w:hint="eastAsia" w:ascii="Times New Roman" w:hAnsi="Times New Roman" w:eastAsia="仿宋_GB2312" w:cs="Times New Roman"/>
          <w:sz w:val="28"/>
          <w:lang w:eastAsia="zh-CN"/>
        </w:rPr>
        <w:t>德归镇人居环境整治资金</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both"/>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环境整治完成数量</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保证各村街环境整治治理</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99</w:t>
            </w:r>
            <w:r>
              <w:rPr>
                <w:rFonts w:ascii="仿宋_GB2312" w:eastAsia="仿宋_GB2312"/>
              </w:rPr>
              <w:t>%</w:t>
            </w:r>
          </w:p>
          <w:p>
            <w:pPr>
              <w:spacing w:line="360" w:lineRule="auto"/>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成本</w:t>
            </w: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人均财政投入水平</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全镇投入资金及时性</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99</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质量</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环境整治达标</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环境整治达标</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99</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时效</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垃圾清理及时情况</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各村产生的垃圾清理时间与周时间比</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98</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社会效益</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居住环境提高</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环境提升</w:t>
            </w:r>
          </w:p>
        </w:tc>
        <w:tc>
          <w:tcPr>
            <w:tcW w:w="1843" w:type="dxa"/>
            <w:vAlign w:val="center"/>
          </w:tcPr>
          <w:p>
            <w:pPr>
              <w:jc w:val="left"/>
              <w:rPr>
                <w:rFonts w:ascii="仿宋_GB2312" w:hAnsi="宋体" w:eastAsia="仿宋_GB2312" w:cs="宋体"/>
                <w:sz w:val="24"/>
                <w:szCs w:val="24"/>
              </w:rPr>
            </w:pPr>
            <w:r>
              <w:rPr>
                <w:rFonts w:hint="eastAsia" w:ascii="仿宋_GB2312" w:eastAsia="仿宋_GB2312"/>
                <w:lang w:val="en-US" w:eastAsia="zh-CN"/>
              </w:rPr>
              <w:t>99</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spacing w:line="300" w:lineRule="exact"/>
              <w:jc w:val="center"/>
              <w:rPr>
                <w:rFonts w:hint="eastAsia" w:ascii="Times New Roman" w:hAnsi="Times New Roman" w:eastAsia="仿宋_GB2312" w:cs="Times New Roman"/>
              </w:rPr>
            </w:pPr>
          </w:p>
        </w:tc>
        <w:tc>
          <w:tcPr>
            <w:tcW w:w="2268"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环境效益</w:t>
            </w:r>
          </w:p>
        </w:tc>
        <w:tc>
          <w:tcPr>
            <w:tcW w:w="1985" w:type="dxa"/>
            <w:vAlign w:val="center"/>
          </w:tcPr>
          <w:p>
            <w:pPr>
              <w:spacing w:line="300" w:lineRule="exact"/>
              <w:jc w:val="left"/>
              <w:rPr>
                <w:rFonts w:hint="eastAsia" w:ascii="仿宋_GB2312" w:eastAsia="仿宋_GB2312"/>
                <w:sz w:val="20"/>
                <w:szCs w:val="20"/>
              </w:rPr>
            </w:pPr>
            <w:r>
              <w:rPr>
                <w:rFonts w:hint="eastAsia" w:ascii="仿宋_GB2312" w:eastAsia="仿宋_GB2312"/>
                <w:sz w:val="20"/>
                <w:szCs w:val="20"/>
              </w:rPr>
              <w:t>环境卫生水平</w:t>
            </w:r>
          </w:p>
        </w:tc>
        <w:tc>
          <w:tcPr>
            <w:tcW w:w="3402" w:type="dxa"/>
            <w:vAlign w:val="center"/>
          </w:tcPr>
          <w:p>
            <w:pPr>
              <w:spacing w:line="300" w:lineRule="exact"/>
              <w:jc w:val="left"/>
              <w:rPr>
                <w:rFonts w:hint="eastAsia" w:ascii="仿宋_GB2312" w:eastAsia="仿宋_GB2312"/>
                <w:sz w:val="20"/>
                <w:szCs w:val="20"/>
              </w:rPr>
            </w:pPr>
            <w:r>
              <w:rPr>
                <w:rFonts w:hint="eastAsia" w:ascii="仿宋_GB2312" w:eastAsia="仿宋_GB2312"/>
                <w:sz w:val="20"/>
                <w:szCs w:val="20"/>
              </w:rPr>
              <w:t>环境卫生水平</w:t>
            </w:r>
          </w:p>
        </w:tc>
        <w:tc>
          <w:tcPr>
            <w:tcW w:w="1843" w:type="dxa"/>
            <w:vAlign w:val="center"/>
          </w:tcPr>
          <w:p>
            <w:pPr>
              <w:jc w:val="left"/>
              <w:rPr>
                <w:rFonts w:hint="default" w:ascii="Times New Roman" w:hAnsi="Times New Roman" w:eastAsia="仿宋_GB2312" w:cs="Times New Roman"/>
                <w:lang w:val="en-US" w:eastAsia="zh-CN"/>
              </w:rPr>
            </w:pPr>
            <w:r>
              <w:rPr>
                <w:rFonts w:hint="eastAsia" w:ascii="仿宋_GB2312" w:eastAsia="仿宋_GB2312"/>
                <w:lang w:val="en-US" w:eastAsia="zh-CN"/>
              </w:rPr>
              <w:t>99</w:t>
            </w:r>
            <w:r>
              <w:rPr>
                <w:rFonts w:ascii="仿宋_GB2312" w:eastAsia="仿宋_GB2312"/>
              </w:rPr>
              <w:t>%</w:t>
            </w:r>
          </w:p>
        </w:tc>
        <w:tc>
          <w:tcPr>
            <w:tcW w:w="2155" w:type="dxa"/>
            <w:vAlign w:val="center"/>
          </w:tcPr>
          <w:p>
            <w:pPr>
              <w:spacing w:line="300" w:lineRule="exact"/>
              <w:jc w:val="left"/>
              <w:rPr>
                <w:rFonts w:hint="eastAsia" w:ascii="仿宋_GB2312" w:eastAsia="仿宋_GB2312"/>
              </w:rPr>
            </w:pPr>
            <w:r>
              <w:rPr>
                <w:rFonts w:hint="eastAsia" w:ascii="仿宋_GB2312" w:eastAsia="仿宋_GB2312"/>
              </w:rP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pPr>
              <w:spacing w:line="300" w:lineRule="exact"/>
              <w:jc w:val="center"/>
              <w:rPr>
                <w:rFonts w:hint="eastAsia" w:ascii="Times New Roman" w:hAnsi="Times New Roman" w:eastAsia="仿宋_GB2312" w:cs="Times New Roman"/>
              </w:rPr>
            </w:pPr>
          </w:p>
        </w:tc>
        <w:tc>
          <w:tcPr>
            <w:tcW w:w="2268" w:type="dxa"/>
            <w:vAlign w:val="center"/>
          </w:tcPr>
          <w:p>
            <w:pPr>
              <w:spacing w:line="300" w:lineRule="exact"/>
              <w:jc w:val="left"/>
              <w:rPr>
                <w:rFonts w:hint="eastAsia" w:ascii="Times New Roman" w:hAnsi="Times New Roman" w:eastAsia="仿宋_GB2312" w:cs="Times New Roman"/>
              </w:rPr>
            </w:pPr>
            <w:r>
              <w:rPr>
                <w:rFonts w:hint="eastAsia" w:ascii="Times New Roman" w:hAnsi="Times New Roman" w:eastAsia="仿宋_GB2312" w:cs="Times New Roman"/>
              </w:rPr>
              <w:t>可持续影响</w:t>
            </w:r>
          </w:p>
        </w:tc>
        <w:tc>
          <w:tcPr>
            <w:tcW w:w="1985" w:type="dxa"/>
            <w:vAlign w:val="center"/>
          </w:tcPr>
          <w:p>
            <w:pPr>
              <w:spacing w:line="300" w:lineRule="exact"/>
              <w:jc w:val="left"/>
              <w:rPr>
                <w:rFonts w:hint="eastAsia" w:ascii="仿宋_GB2312" w:eastAsia="仿宋_GB2312"/>
                <w:sz w:val="20"/>
                <w:szCs w:val="20"/>
              </w:rPr>
            </w:pPr>
            <w:r>
              <w:rPr>
                <w:rFonts w:hint="eastAsia" w:ascii="仿宋_GB2312" w:eastAsia="仿宋_GB2312"/>
                <w:sz w:val="20"/>
                <w:szCs w:val="20"/>
              </w:rPr>
              <w:t>长期性</w:t>
            </w:r>
          </w:p>
        </w:tc>
        <w:tc>
          <w:tcPr>
            <w:tcW w:w="3402" w:type="dxa"/>
            <w:vAlign w:val="center"/>
          </w:tcPr>
          <w:p>
            <w:pPr>
              <w:spacing w:line="300" w:lineRule="exact"/>
              <w:jc w:val="left"/>
              <w:rPr>
                <w:rFonts w:hint="eastAsia" w:ascii="仿宋_GB2312" w:eastAsia="仿宋_GB2312"/>
                <w:sz w:val="20"/>
                <w:szCs w:val="20"/>
              </w:rPr>
            </w:pPr>
            <w:r>
              <w:rPr>
                <w:rFonts w:hint="eastAsia" w:ascii="仿宋_GB2312" w:eastAsia="仿宋_GB2312"/>
                <w:sz w:val="20"/>
                <w:szCs w:val="20"/>
              </w:rPr>
              <w:t>长期较好的保持</w:t>
            </w:r>
          </w:p>
        </w:tc>
        <w:tc>
          <w:tcPr>
            <w:tcW w:w="1843" w:type="dxa"/>
            <w:vAlign w:val="center"/>
          </w:tcPr>
          <w:p>
            <w:pPr>
              <w:jc w:val="left"/>
              <w:rPr>
                <w:rFonts w:hint="eastAsia" w:ascii="仿宋_GB2312" w:eastAsia="仿宋_GB2312"/>
                <w:lang w:val="en-US" w:eastAsia="zh-CN"/>
              </w:rPr>
            </w:pPr>
            <w:r>
              <w:rPr>
                <w:rFonts w:hint="eastAsia" w:ascii="仿宋_GB2312" w:eastAsia="仿宋_GB2312"/>
                <w:lang w:val="en-US" w:eastAsia="zh-CN"/>
              </w:rPr>
              <w:t>99</w:t>
            </w:r>
            <w:r>
              <w:rPr>
                <w:rFonts w:ascii="仿宋_GB2312" w:eastAsia="仿宋_GB2312"/>
              </w:rPr>
              <w:t>%</w:t>
            </w:r>
          </w:p>
        </w:tc>
        <w:tc>
          <w:tcPr>
            <w:tcW w:w="2155" w:type="dxa"/>
            <w:vAlign w:val="center"/>
          </w:tcPr>
          <w:p>
            <w:pPr>
              <w:spacing w:line="300" w:lineRule="exact"/>
              <w:jc w:val="left"/>
              <w:rPr>
                <w:rFonts w:hint="eastAsia" w:ascii="仿宋_GB2312" w:eastAsia="仿宋_GB2312"/>
              </w:rPr>
            </w:pPr>
            <w:r>
              <w:rPr>
                <w:rFonts w:hint="eastAsia" w:ascii="仿宋_GB2312" w:eastAsia="仿宋_GB2312"/>
              </w:rP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0"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经济效益</w:t>
            </w:r>
          </w:p>
          <w:p>
            <w:pPr>
              <w:spacing w:line="300" w:lineRule="exact"/>
              <w:jc w:val="left"/>
              <w:rPr>
                <w:rFonts w:ascii="Times New Roman" w:hAnsi="Times New Roman" w:eastAsia="仿宋_GB2312" w:cs="Times New Roman"/>
              </w:rPr>
            </w:pPr>
          </w:p>
        </w:tc>
        <w:tc>
          <w:tcPr>
            <w:tcW w:w="1985"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对居民经济发展的拉动</w:t>
            </w:r>
          </w:p>
        </w:tc>
        <w:tc>
          <w:tcPr>
            <w:tcW w:w="3402" w:type="dxa"/>
            <w:vAlign w:val="center"/>
          </w:tcPr>
          <w:p>
            <w:pPr>
              <w:spacing w:line="300" w:lineRule="exact"/>
              <w:jc w:val="left"/>
              <w:rPr>
                <w:rFonts w:ascii="Times New Roman" w:hAnsi="Times New Roman" w:eastAsia="仿宋_GB2312" w:cs="Times New Roman"/>
              </w:rPr>
            </w:pPr>
            <w:r>
              <w:rPr>
                <w:rFonts w:hint="eastAsia" w:ascii="仿宋_GB2312" w:eastAsia="仿宋_GB2312"/>
                <w:sz w:val="20"/>
                <w:szCs w:val="20"/>
              </w:rPr>
              <w:t>对居民经济发展的拉动</w:t>
            </w:r>
          </w:p>
        </w:tc>
        <w:tc>
          <w:tcPr>
            <w:tcW w:w="1843" w:type="dxa"/>
            <w:vAlign w:val="center"/>
          </w:tcPr>
          <w:p>
            <w:pPr>
              <w:spacing w:line="360" w:lineRule="auto"/>
              <w:jc w:val="left"/>
              <w:rPr>
                <w:rFonts w:ascii="仿宋_GB2312" w:hAnsi="宋体" w:eastAsia="仿宋_GB2312" w:cs="宋体"/>
                <w:sz w:val="24"/>
                <w:szCs w:val="24"/>
              </w:rPr>
            </w:pPr>
            <w:r>
              <w:rPr>
                <w:rFonts w:hint="eastAsia" w:ascii="仿宋_GB2312" w:eastAsia="仿宋_GB2312"/>
                <w:lang w:val="en-US" w:eastAsia="zh-CN"/>
              </w:rPr>
              <w:t>99</w:t>
            </w:r>
            <w:r>
              <w:rPr>
                <w:rFonts w:ascii="仿宋_GB2312" w:eastAsia="仿宋_GB2312"/>
              </w:rPr>
              <w:t>%</w:t>
            </w:r>
          </w:p>
          <w:p>
            <w:pPr>
              <w:spacing w:line="300" w:lineRule="exact"/>
              <w:jc w:val="left"/>
              <w:rPr>
                <w:rFonts w:ascii="Times New Roman" w:hAnsi="Times New Roman" w:eastAsia="仿宋_GB2312" w:cs="Times New Roman"/>
              </w:rPr>
            </w:pPr>
          </w:p>
        </w:tc>
        <w:tc>
          <w:tcPr>
            <w:tcW w:w="2155" w:type="dxa"/>
            <w:vAlign w:val="center"/>
          </w:tcPr>
          <w:p>
            <w:pPr>
              <w:spacing w:line="300" w:lineRule="exact"/>
              <w:jc w:val="left"/>
              <w:rPr>
                <w:rFonts w:ascii="Times New Roman" w:hAnsi="Times New Roman" w:eastAsia="仿宋_GB2312" w:cs="Times New Roman"/>
              </w:rPr>
            </w:pPr>
            <w:r>
              <w:rPr>
                <w:rFonts w:hint="eastAsia" w:ascii="仿宋_GB2312" w:eastAsia="仿宋_GB2312"/>
              </w:rPr>
              <w:t>县政府批示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jc w:val="left"/>
              <w:rPr>
                <w:rFonts w:ascii="仿宋_GB2312" w:hAnsi="宋体" w:eastAsia="仿宋_GB2312" w:cs="宋体"/>
                <w:sz w:val="20"/>
                <w:szCs w:val="20"/>
              </w:rPr>
            </w:pPr>
            <w:r>
              <w:rPr>
                <w:rFonts w:hint="eastAsia" w:ascii="仿宋_GB2312" w:eastAsia="仿宋_GB2312"/>
                <w:sz w:val="20"/>
                <w:szCs w:val="20"/>
              </w:rPr>
              <w:t>满意度</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满意度</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参会人员满意度占总人数的比例</w:t>
            </w:r>
          </w:p>
          <w:p>
            <w:pPr>
              <w:spacing w:line="300" w:lineRule="exact"/>
              <w:jc w:val="left"/>
              <w:rPr>
                <w:rFonts w:ascii="Times New Roman" w:hAnsi="Times New Roman" w:eastAsia="仿宋_GB2312" w:cs="Times New Roman"/>
              </w:rPr>
            </w:pPr>
          </w:p>
        </w:tc>
        <w:tc>
          <w:tcPr>
            <w:tcW w:w="1843" w:type="dxa"/>
            <w:vAlign w:val="center"/>
          </w:tcPr>
          <w:p>
            <w:pPr>
              <w:jc w:val="left"/>
              <w:rPr>
                <w:rFonts w:ascii="仿宋_GB2312" w:hAnsi="宋体" w:eastAsia="仿宋_GB2312" w:cs="宋体"/>
                <w:sz w:val="24"/>
                <w:szCs w:val="24"/>
              </w:rPr>
            </w:pPr>
            <w:r>
              <w:rPr>
                <w:rFonts w:ascii="仿宋_GB2312" w:eastAsia="仿宋_GB2312"/>
              </w:rPr>
              <w:t>98%</w:t>
            </w:r>
          </w:p>
          <w:p>
            <w:pPr>
              <w:spacing w:line="300" w:lineRule="exact"/>
              <w:jc w:val="left"/>
              <w:rPr>
                <w:rFonts w:ascii="Times New Roman" w:hAnsi="Times New Roman" w:eastAsia="仿宋_GB2312" w:cs="Times New Roman"/>
              </w:rPr>
            </w:pPr>
          </w:p>
        </w:tc>
        <w:tc>
          <w:tcPr>
            <w:tcW w:w="2155" w:type="dxa"/>
            <w:vAlign w:val="center"/>
          </w:tcPr>
          <w:p>
            <w:pPr>
              <w:jc w:val="left"/>
              <w:rPr>
                <w:rFonts w:hint="eastAsia" w:ascii="仿宋_GB2312" w:hAnsi="宋体" w:eastAsia="仿宋_GB2312" w:cs="宋体"/>
                <w:sz w:val="24"/>
                <w:szCs w:val="24"/>
                <w:lang w:eastAsia="zh-CN"/>
              </w:rPr>
            </w:pPr>
            <w:r>
              <w:rPr>
                <w:rFonts w:hint="eastAsia" w:ascii="仿宋_GB2312" w:eastAsia="仿宋_GB2312"/>
                <w:lang w:eastAsia="zh-CN"/>
              </w:rPr>
              <w:t>问卷调查</w:t>
            </w:r>
          </w:p>
          <w:p>
            <w:pPr>
              <w:spacing w:line="300" w:lineRule="exact"/>
              <w:jc w:val="left"/>
              <w:rPr>
                <w:rFonts w:ascii="Times New Roman" w:hAnsi="Times New Roman" w:eastAsia="仿宋_GB2312" w:cs="Times New Roman"/>
              </w:rPr>
            </w:pP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202</w:t>
      </w:r>
      <w:r>
        <w:rPr>
          <w:rFonts w:hint="eastAsia" w:ascii="Times New Roman" w:hAnsi="Times New Roman" w:eastAsia="仿宋_GB2312" w:cs="Times New Roman"/>
          <w:sz w:val="32"/>
          <w:szCs w:val="24"/>
          <w:lang w:val="en-US" w:eastAsia="zh-CN"/>
        </w:rPr>
        <w:t>3</w:t>
      </w:r>
      <w:r>
        <w:rPr>
          <w:rFonts w:hint="eastAsia" w:ascii="Times New Roman" w:hAnsi="Times New Roman" w:eastAsia="仿宋_GB2312" w:cs="Times New Roman"/>
          <w:sz w:val="32"/>
          <w:szCs w:val="24"/>
        </w:rPr>
        <w:t>年，我部门安排政府采购预算</w:t>
      </w:r>
      <w:r>
        <w:rPr>
          <w:rFonts w:ascii="Times New Roman" w:hAnsi="Times New Roman" w:eastAsia="仿宋_GB2312" w:cs="Times New Roman"/>
          <w:sz w:val="32"/>
          <w:szCs w:val="24"/>
        </w:rPr>
        <w:t>81.4</w:t>
      </w:r>
      <w:r>
        <w:rPr>
          <w:rFonts w:hint="eastAsia"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河北省</w:t>
            </w:r>
            <w:r>
              <w:rPr>
                <w:rFonts w:hint="eastAsia" w:ascii="方正小标宋_GBK" w:eastAsia="方正小标宋_GBK" w:cs="Times New Roman"/>
                <w:sz w:val="24"/>
              </w:rPr>
              <w:t>廊坊市</w:t>
            </w:r>
            <w:r>
              <w:rPr>
                <w:rFonts w:hint="eastAsia" w:ascii="方正小标宋_GBK" w:eastAsia="方正小标宋_GBK"/>
                <w:sz w:val="24"/>
              </w:rPr>
              <w:t>德归镇人民政府</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政府采购项目来源</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采购物品名称</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政府采购目录序号</w:t>
            </w:r>
          </w:p>
        </w:tc>
        <w:tc>
          <w:tcPr>
            <w:tcW w:w="709"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计量</w:t>
            </w:r>
            <w:r>
              <w:rPr>
                <w:rFonts w:ascii="方正书宋_GBK" w:eastAsia="方正书宋_GBK" w:cs="Times New Roman"/>
                <w:b/>
              </w:rPr>
              <w:t xml:space="preserve">  </w:t>
            </w:r>
            <w:r>
              <w:rPr>
                <w:rFonts w:hint="eastAsia" w:ascii="方正书宋_GBK" w:eastAsia="方正书宋_GBK" w:cs="Times New Roman"/>
                <w:b/>
              </w:rPr>
              <w:t>单位</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单价</w:t>
            </w:r>
          </w:p>
        </w:tc>
        <w:tc>
          <w:tcPr>
            <w:tcW w:w="6804" w:type="dxa"/>
            <w:gridSpan w:val="6"/>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项目名称</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预算资金</w:t>
            </w:r>
          </w:p>
        </w:tc>
        <w:tc>
          <w:tcPr>
            <w:tcW w:w="1531" w:type="dxa"/>
            <w:vMerge w:val="continue"/>
            <w:vAlign w:val="center"/>
          </w:tcPr>
          <w:p/>
        </w:tc>
        <w:tc>
          <w:tcPr>
            <w:tcW w:w="1531" w:type="dxa"/>
            <w:vMerge w:val="continue"/>
            <w:vAlign w:val="center"/>
          </w:tcPr>
          <w:p/>
        </w:tc>
        <w:tc>
          <w:tcPr>
            <w:tcW w:w="709" w:type="dxa"/>
            <w:vMerge w:val="continue"/>
            <w:vAlign w:val="center"/>
          </w:tcPr>
          <w:p/>
        </w:tc>
        <w:tc>
          <w:tcPr>
            <w:tcW w:w="907" w:type="dxa"/>
            <w:vMerge w:val="continue"/>
            <w:vAlign w:val="center"/>
          </w:tcPr>
          <w:p/>
        </w:tc>
        <w:tc>
          <w:tcPr>
            <w:tcW w:w="907" w:type="dxa"/>
            <w:vMerge w:val="continue"/>
            <w:vAlign w:val="center"/>
          </w:tcP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合计</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一般公共预算拨款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基金预算拨款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国有资本经营预算拨款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财政专户核拨</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文安县德归镇国土空间总体规划编制项目</w:t>
            </w: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81.4</w:t>
            </w:r>
          </w:p>
        </w:tc>
        <w:tc>
          <w:tcPr>
            <w:tcW w:w="1531" w:type="dxa"/>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国土空间总体规划编制</w:t>
            </w:r>
          </w:p>
        </w:tc>
        <w:tc>
          <w:tcPr>
            <w:tcW w:w="1531" w:type="dxa"/>
            <w:vAlign w:val="center"/>
          </w:tcPr>
          <w:p>
            <w:pPr>
              <w:spacing w:line="300" w:lineRule="exact"/>
              <w:jc w:val="left"/>
              <w:rPr>
                <w:rFonts w:ascii="方正书宋_GBK" w:eastAsia="方正书宋_GBK" w:cs="Times New Roman"/>
                <w:b/>
              </w:rPr>
            </w:pPr>
            <w:r>
              <w:rPr>
                <w:rFonts w:ascii="方正书宋_GBK" w:eastAsia="方正书宋_GBK" w:cs="Times New Roman"/>
                <w:b/>
              </w:rPr>
              <w:t>C0904</w:t>
            </w:r>
          </w:p>
        </w:tc>
        <w:tc>
          <w:tcPr>
            <w:tcW w:w="709"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个</w:t>
            </w:r>
          </w:p>
        </w:tc>
        <w:tc>
          <w:tcPr>
            <w:tcW w:w="907" w:type="dxa"/>
            <w:vAlign w:val="center"/>
          </w:tcPr>
          <w:p>
            <w:pPr>
              <w:spacing w:line="300" w:lineRule="exact"/>
              <w:jc w:val="right"/>
              <w:rPr>
                <w:rFonts w:ascii="方正书宋_GBK" w:eastAsia="方正书宋_GBK" w:cs="Times New Roman"/>
                <w:b/>
              </w:rPr>
            </w:pPr>
            <w:r>
              <w:rPr>
                <w:rFonts w:ascii="方正书宋_GBK" w:eastAsia="方正书宋_GBK" w:cs="Times New Roman"/>
                <w:b/>
              </w:rPr>
              <w:t>1</w:t>
            </w: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81.4</w:t>
            </w: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81.4</w:t>
            </w: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bl>
    <w:p>
      <w:pPr>
        <w:spacing w:line="584" w:lineRule="exac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廊坊市文安县德归镇人民政府上年末固定资产金额为</w:t>
      </w:r>
      <w:r>
        <w:rPr>
          <w:rFonts w:hint="eastAsia" w:ascii="Times New Roman" w:hAnsi="Times New Roman" w:eastAsia="仿宋_GB2312" w:cs="Times New Roman"/>
          <w:sz w:val="32"/>
          <w:szCs w:val="32"/>
          <w:lang w:val="en-US" w:eastAsia="zh-CN"/>
        </w:rPr>
        <w:t>433.59</w:t>
      </w:r>
      <w:r>
        <w:rPr>
          <w:rFonts w:hint="eastAsia" w:ascii="Times New Roman" w:hAnsi="Times New Roman" w:eastAsia="仿宋_GB2312" w:cs="Times New Roman"/>
          <w:sz w:val="32"/>
          <w:szCs w:val="32"/>
        </w:rPr>
        <w:t>万元（详见下表），本年度我部门拟购置固定资产总额为</w:t>
      </w:r>
      <w:r>
        <w:rPr>
          <w:rFonts w:hint="eastAsia"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万元，主要为计算机设备、打印设备、空调、办公家具、文化站给予乐器等，已列入政府采购预算，详见政府采购预算表。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廊坊市市直部门固定资产占用情况表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编制部门：廊坊市文安县德归镇人民政府</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w:t>
            </w:r>
            <w:r>
              <w:rPr>
                <w:rFonts w:hint="eastAsia" w:ascii="Times New Roman" w:hAnsi="Times New Roman" w:eastAsia="仿宋_GB2312" w:cs="Times New Roman"/>
                <w:kern w:val="0"/>
                <w:sz w:val="22"/>
                <w:lang w:val="en-US" w:eastAsia="zh-CN"/>
              </w:rPr>
              <w:t>2</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w:t>
            </w:r>
            <w:r>
              <w:rPr>
                <w:rFonts w:ascii="Times New Roman" w:hAnsi="Times New Roman" w:eastAsia="仿宋_GB2312" w:cs="Times New Roman"/>
                <w:b/>
                <w:bCs/>
                <w:kern w:val="0"/>
                <w:sz w:val="22"/>
              </w:rPr>
              <w:t xml:space="preserve">   </w:t>
            </w:r>
            <w:r>
              <w:rPr>
                <w:rFonts w:hint="eastAsia" w:ascii="Times New Roman" w:hAnsi="Times New Roman" w:eastAsia="仿宋_GB2312" w:cs="Times New Roman"/>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603"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433.59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1956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96.24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1666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82.21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48.21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cs="Times New Roman"/>
                <w:sz w:val="22"/>
                <w:lang w:val="en-US" w:eastAsia="zh-CN"/>
              </w:rPr>
            </w:pPr>
            <w:r>
              <w:rPr>
                <w:rFonts w:ascii="Times New Roman" w:hAnsi="Times New Roman" w:eastAsia="仿宋_GB2312" w:cs="Times New Roman"/>
                <w:sz w:val="22"/>
              </w:rPr>
              <w:t>479</w:t>
            </w:r>
            <w:r>
              <w:rPr>
                <w:rFonts w:hint="eastAsia" w:ascii="Times New Roman" w:hAnsi="Times New Roman" w:eastAsia="仿宋_GB2312" w:cs="Times New Roman"/>
                <w:sz w:val="22"/>
                <w:lang w:val="en-US" w:eastAsia="zh-CN"/>
              </w:rPr>
              <w:t>51</w:t>
            </w:r>
          </w:p>
        </w:tc>
        <w:tc>
          <w:tcPr>
            <w:tcW w:w="5103" w:type="dxa"/>
            <w:tcBorders>
              <w:top w:val="nil"/>
              <w:left w:val="nil"/>
              <w:bottom w:val="single" w:color="auto" w:sz="4" w:space="0"/>
              <w:right w:val="single" w:color="auto" w:sz="4" w:space="0"/>
            </w:tcBorders>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206.93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hint="eastAsia"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纳入省级财政预算管理的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16</w:t>
    </w:r>
    <w:r>
      <w:rPr>
        <w:lang w:val="zh-CN"/>
      </w:rP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OGRiNmIxMmZhZDMyYWM1ZTRiMDZhOTljYmY4NzAifQ=="/>
  </w:docVars>
  <w:rsids>
    <w:rsidRoot w:val="00D347CC"/>
    <w:rsid w:val="00024592"/>
    <w:rsid w:val="0002695B"/>
    <w:rsid w:val="0009660F"/>
    <w:rsid w:val="000D12B2"/>
    <w:rsid w:val="002611B9"/>
    <w:rsid w:val="002B6511"/>
    <w:rsid w:val="003D6C5A"/>
    <w:rsid w:val="004867E0"/>
    <w:rsid w:val="004A54AA"/>
    <w:rsid w:val="004B3B54"/>
    <w:rsid w:val="00663E1E"/>
    <w:rsid w:val="00683535"/>
    <w:rsid w:val="006A1145"/>
    <w:rsid w:val="006F1767"/>
    <w:rsid w:val="00803BA4"/>
    <w:rsid w:val="00806EE5"/>
    <w:rsid w:val="008C2B57"/>
    <w:rsid w:val="008F75EB"/>
    <w:rsid w:val="00A02834"/>
    <w:rsid w:val="00A706FE"/>
    <w:rsid w:val="00B80935"/>
    <w:rsid w:val="00CC7CE6"/>
    <w:rsid w:val="00D347CC"/>
    <w:rsid w:val="00DE74D9"/>
    <w:rsid w:val="00DF1D03"/>
    <w:rsid w:val="00E2794A"/>
    <w:rsid w:val="00E87DF9"/>
    <w:rsid w:val="00F303E3"/>
    <w:rsid w:val="00FE0789"/>
    <w:rsid w:val="0A517F21"/>
    <w:rsid w:val="13FF0E59"/>
    <w:rsid w:val="16A1602D"/>
    <w:rsid w:val="227D351E"/>
    <w:rsid w:val="275C22B2"/>
    <w:rsid w:val="2D355E3C"/>
    <w:rsid w:val="3B6E7191"/>
    <w:rsid w:val="51B037DF"/>
    <w:rsid w:val="656E7544"/>
    <w:rsid w:val="66BF6103"/>
    <w:rsid w:val="746F366B"/>
    <w:rsid w:val="7D230B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5"/>
    <w:qFormat/>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Header Char"/>
    <w:basedOn w:val="9"/>
    <w:link w:val="4"/>
    <w:semiHidden/>
    <w:qFormat/>
    <w:locked/>
    <w:uiPriority w:val="99"/>
    <w:rPr>
      <w:rFonts w:ascii="Calibri" w:hAnsi="Calibri" w:cs="Arial"/>
      <w:sz w:val="18"/>
      <w:szCs w:val="18"/>
    </w:rPr>
  </w:style>
  <w:style w:type="character" w:customStyle="1" w:styleId="12">
    <w:name w:val="Footer Char"/>
    <w:basedOn w:val="9"/>
    <w:link w:val="3"/>
    <w:semiHidden/>
    <w:qFormat/>
    <w:locked/>
    <w:uiPriority w:val="99"/>
    <w:rPr>
      <w:rFonts w:ascii="Calibri" w:hAnsi="Calibri" w:cs="Arial"/>
      <w:sz w:val="18"/>
      <w:szCs w:val="18"/>
    </w:rPr>
  </w:style>
  <w:style w:type="character" w:customStyle="1" w:styleId="13">
    <w:name w:val="Balloon Text Char"/>
    <w:basedOn w:val="9"/>
    <w:link w:val="2"/>
    <w:semiHidden/>
    <w:qFormat/>
    <w:locked/>
    <w:uiPriority w:val="99"/>
    <w:rPr>
      <w:rFonts w:ascii="Calibri" w:hAnsi="Calibri" w:cs="Arial"/>
      <w:sz w:val="2"/>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Footnote Text Char"/>
    <w:basedOn w:val="9"/>
    <w:link w:val="6"/>
    <w:semiHidden/>
    <w:qFormat/>
    <w:locked/>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19</Pages>
  <Words>6431</Words>
  <Characters>6715</Characters>
  <Lines>0</Lines>
  <Paragraphs>0</Paragraphs>
  <TotalTime>14</TotalTime>
  <ScaleCrop>false</ScaleCrop>
  <LinksUpToDate>false</LinksUpToDate>
  <CharactersWithSpaces>6731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2023-07-25T08:18:25Z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75A3E558B5A94627A4632EF0D3DED9F0</vt:lpwstr>
  </property>
</Properties>
</file>